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sz w:val="84"/>
        </w:rPr>
      </w:pPr>
      <w:r>
        <w:rPr>
          <w:rFonts w:hint="eastAsia" w:eastAsia="黑体"/>
          <w:b/>
          <w:bCs/>
          <w:sz w:val="84"/>
        </w:rPr>
      </w:r>
      <w:r/>
    </w:p>
    <w:p>
      <w:pPr>
        <w:pStyle w:val="97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73"/>
        <w:ind w:left="0" w:firstLine="0"/>
        <w:rPr>
          <w:rFonts w:hint="eastAsia"/>
          <w:b/>
          <w:bCs/>
          <w:sz w:val="32"/>
        </w:rPr>
      </w:pPr>
      <w:r>
        <w:rPr>
          <w:rFonts w:hint="eastAsia"/>
          <w:b/>
          <w:bCs/>
          <w:sz w:val="32"/>
        </w:rPr>
      </w:r>
      <w:r/>
    </w:p>
    <w:p>
      <w:pPr>
        <w:pStyle w:val="973"/>
        <w:ind w:left="0" w:firstLine="0"/>
        <w:rPr>
          <w:rFonts w:hint="eastAsia"/>
          <w:b/>
          <w:bCs/>
          <w:sz w:val="32"/>
        </w:rPr>
      </w:pPr>
      <w:r>
        <w:rPr>
          <w:rFonts w:hint="eastAsia"/>
          <w:b/>
          <w:bCs/>
          <w:sz w:val="32"/>
        </w:rPr>
        <w:t xml:space="preserve">项目名称：江苏省12388热线服务外包 （座席服务及配套）</w:t>
      </w:r>
      <w:r>
        <w:rPr>
          <w:rFonts w:hint="eastAsia"/>
          <w:b/>
          <w:bCs/>
          <w:sz w:val="32"/>
        </w:rPr>
      </w:r>
      <w:r/>
    </w:p>
    <w:p>
      <w:pPr>
        <w:pStyle w:val="887"/>
        <w:rPr>
          <w:b/>
          <w:sz w:val="30"/>
          <w:szCs w:val="30"/>
        </w:rPr>
      </w:pPr>
      <w:r>
        <w:rPr>
          <w:rFonts w:hint="eastAsia"/>
          <w:b/>
          <w:bCs/>
          <w:sz w:val="32"/>
        </w:rPr>
        <w:t xml:space="preserve">项目编号：JSZC-320000-SCZX-G2026-0027</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87"/>
        <w:ind w:left="2811" w:hanging="2811"/>
        <w:jc w:val="center"/>
        <w:rPr>
          <w:rFonts w:hint="eastAsia"/>
          <w:b/>
          <w:color w:val="ff0000"/>
          <w:sz w:val="28"/>
          <w:szCs w:val="28"/>
        </w:rPr>
      </w:pPr>
      <w:r>
        <w:rPr>
          <w:rFonts w:hint="eastAsia"/>
          <w:b/>
          <w:color w:val="ff0000"/>
          <w:sz w:val="28"/>
          <w:szCs w:val="28"/>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spacing w:before="0" w:after="0"/>
        <w:rPr>
          <w:rFonts w:hint="eastAsia" w:ascii="宋体" w:hAnsi="宋体"/>
        </w:rPr>
      </w:pPr>
      <w:r>
        <w:rPr>
          <w:rFonts w:hint="eastAsia" w:ascii="宋体" w:hAnsi="宋体"/>
        </w:rPr>
      </w:r>
      <w:r/>
    </w:p>
    <w:p>
      <w:pPr>
        <w:pStyle w:val="973"/>
        <w:ind w:firstLine="0"/>
        <w:jc w:val="center"/>
        <w:rPr>
          <w:rFonts w:hint="eastAsia"/>
          <w:b/>
          <w:bCs/>
          <w:sz w:val="32"/>
        </w:rPr>
      </w:pPr>
      <w:r>
        <w:rPr>
          <w:rFonts w:hint="eastAsia"/>
          <w:b/>
          <w:bCs/>
          <w:sz w:val="32"/>
        </w:rPr>
        <w:t xml:space="preserve">江苏省政府采购中心</w:t>
      </w:r>
      <w:r>
        <w:rPr>
          <w:rFonts w:hint="eastAsia"/>
          <w:b/>
          <w:bCs/>
          <w:sz w:val="32"/>
        </w:rPr>
      </w:r>
      <w:r/>
    </w:p>
    <w:p>
      <w:pPr>
        <w:pStyle w:val="973"/>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973"/>
        <w:ind w:firstLine="0"/>
        <w:rPr>
          <w:rFonts w:hint="eastAsia"/>
          <w:u w:val="single"/>
        </w:rPr>
      </w:pPr>
      <w:r>
        <w:rPr>
          <w:rFonts w:hint="eastAsia"/>
        </w:rPr>
        <w:t xml:space="preserve">                        </w:t>
      </w:r>
      <w:r>
        <w:rPr>
          <w:rFonts w:hint="eastAsia"/>
          <w:u w:val="single"/>
        </w:rPr>
      </w:r>
      <w:r/>
    </w:p>
    <w:p>
      <w:pPr>
        <w:pStyle w:val="973"/>
        <w:ind w:firstLine="0"/>
        <w:jc w:val="center"/>
        <w:rPr>
          <w:rFonts w:hint="eastAsia"/>
        </w:rPr>
      </w:pPr>
      <w:r>
        <w:rPr>
          <w:rFonts w:hint="eastAsia"/>
        </w:rPr>
      </w:r>
      <w:r/>
    </w:p>
    <w:p>
      <w:pPr>
        <w:pStyle w:val="887"/>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87"/>
        <w:spacing w:line="480" w:lineRule="auto"/>
        <w:rPr>
          <w:rFonts w:hint="eastAsia" w:ascii="仿宋_GB2312" w:hAnsi="Arial" w:eastAsia="仿宋_GB2312"/>
          <w:b/>
          <w:sz w:val="28"/>
        </w:rPr>
      </w:pPr>
      <w:r>
        <w:rPr>
          <w:rFonts w:hint="eastAsia" w:ascii="仿宋_GB2312" w:hAnsi="Arial" w:eastAsia="仿宋_GB2312"/>
          <w:b/>
          <w:sz w:val="28"/>
        </w:rPr>
      </w:r>
      <w:r/>
    </w:p>
    <w:p>
      <w:pPr>
        <w:pStyle w:val="88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……………………………………15</w:t>
      </w:r>
      <w:r>
        <w:rPr>
          <w:rFonts w:hint="eastAsia" w:ascii="黑体" w:hAnsi="Showcard Gothic" w:eastAsia="黑体"/>
          <w:sz w:val="36"/>
        </w:rPr>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19</w:t>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25</w:t>
      </w:r>
      <w:r/>
    </w:p>
    <w:p>
      <w:pPr>
        <w:pStyle w:val="88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28</w:t>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7"/>
        <w:ind w:firstLine="480"/>
        <w:spacing w:line="400" w:lineRule="exact"/>
        <w:rPr>
          <w:rFonts w:ascii="宋体" w:hAnsi="宋体"/>
          <w:sz w:val="24"/>
          <w:szCs w:val="24"/>
        </w:rPr>
      </w:pPr>
      <w:r>
        <w:rPr>
          <w:rFonts w:hint="eastAsia" w:ascii="宋体" w:hAnsi="宋体"/>
          <w:sz w:val="24"/>
          <w:szCs w:val="24"/>
        </w:rPr>
        <w:t xml:space="preserve">受中共江苏省纪律检查委员会办公厅的委托，江苏省政府采购中心就江苏省12388热线服务外包 （座席服务及配套）(JSZC-320000-SCZX-G2026-0027)项目进行公开招标采购，欢迎符合条件的供应商投标。</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7"/>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江苏省12388热线服务外包 （座席服务及配套）</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2026  </w:t>
      </w:r>
      <w:r>
        <w:rPr>
          <w:rFonts w:hint="eastAsia" w:ascii="宋体" w:hAnsi="宋体"/>
          <w:bCs/>
          <w:sz w:val="24"/>
          <w:szCs w:val="24"/>
          <w:u w:val="single"/>
        </w:rPr>
        <w:t xml:space="preserve">年 2 月 25 日  9  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0"/>
        <w:ind w:firstLine="498"/>
        <w:spacing w:before="145" w:after="145" w:line="400" w:lineRule="exact"/>
      </w:pPr>
      <w:r/>
      <w:bookmarkStart w:id="6" w:name="_Toc38985263"/>
      <w:r/>
      <w:bookmarkStart w:id="7" w:name="_Toc35393790"/>
      <w:r/>
      <w:bookmarkStart w:id="8" w:name="_Toc28359079"/>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887"/>
        <w:ind w:firstLine="480"/>
        <w:spacing w:line="400" w:lineRule="exact"/>
        <w:rPr>
          <w:rFonts w:ascii="宋体" w:hAnsi="宋体"/>
          <w:sz w:val="24"/>
          <w:szCs w:val="24"/>
        </w:rPr>
      </w:pPr>
      <w:r>
        <w:rPr>
          <w:rFonts w:hint="eastAsia" w:ascii="宋体" w:hAnsi="宋体"/>
          <w:sz w:val="24"/>
          <w:szCs w:val="24"/>
        </w:rPr>
        <w:t xml:space="preserve">1.项目编号：JSZC-320000-SCZX-G2026-0027</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2.项目名称：江苏省12388热线服务外包 （座席服务及配套）</w:t>
      </w:r>
      <w:r>
        <w:rPr>
          <w:rFonts w:ascii="宋体" w:hAnsi="宋体"/>
          <w:sz w:val="24"/>
          <w:szCs w:val="24"/>
        </w:rPr>
      </w:r>
      <w:r/>
    </w:p>
    <w:p>
      <w:pPr>
        <w:pStyle w:val="887"/>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7"/>
              <w:jc w:val="center"/>
              <w:spacing w:line="400" w:lineRule="exact"/>
              <w:rPr>
                <w:rFonts w:ascii="宋体" w:hAnsi="宋体"/>
              </w:rPr>
            </w:pPr>
            <w:r>
              <w:rPr>
                <w:rFonts w:hint="eastAsia" w:ascii="宋体" w:hAnsi="宋体"/>
              </w:rPr>
              <w:t xml:space="preserve">1420.0002</w:t>
            </w:r>
            <w:r>
              <w:rPr>
                <w:rFonts w:ascii="宋体" w:hAnsi="宋体"/>
              </w:rPr>
            </w:r>
            <w:r/>
          </w:p>
        </w:tc>
      </w:tr>
    </w:tbl>
    <w:p>
      <w:pPr>
        <w:pStyle w:val="88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87"/>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87"/>
              <w:jc w:val="center"/>
              <w:spacing w:line="400" w:lineRule="exact"/>
              <w:rPr>
                <w:rFonts w:ascii="宋体" w:hAnsi="宋体" w:eastAsia="宋体"/>
                <w:lang w:val="en-US" w:eastAsia="zh-CN"/>
              </w:rPr>
            </w:pPr>
            <w:r>
              <w:rPr>
                <w:rFonts w:hint="eastAsia" w:ascii="宋体" w:hAnsi="宋体"/>
                <w:lang w:val="en-US" w:eastAsia="zh-CN"/>
              </w:rPr>
              <w:t xml:space="preserve">1420</w:t>
            </w:r>
            <w:r>
              <w:rPr>
                <w:rFonts w:ascii="宋体" w:hAnsi="宋体" w:eastAsia="宋体"/>
                <w:lang w:val="en-US" w:eastAsia="zh-CN"/>
              </w:rPr>
            </w:r>
            <w:r/>
          </w:p>
        </w:tc>
      </w:tr>
    </w:tbl>
    <w:p>
      <w:pPr>
        <w:pStyle w:val="887"/>
        <w:ind w:firstLine="480"/>
        <w:spacing w:line="400" w:lineRule="exact"/>
        <w:rPr>
          <w:rFonts w:ascii="宋体" w:hAnsi="宋体"/>
          <w:sz w:val="24"/>
          <w:szCs w:val="24"/>
          <w:u w:val="single"/>
        </w:rPr>
      </w:pPr>
      <w:r>
        <w:rPr>
          <w:rFonts w:hint="eastAsia" w:ascii="宋体" w:hAnsi="宋体"/>
          <w:sz w:val="24"/>
          <w:szCs w:val="24"/>
        </w:rPr>
        <w:t xml:space="preserve">5.采购需求（简介）：配备4</w:t>
      </w:r>
      <w:r>
        <w:rPr>
          <w:rFonts w:hint="eastAsia" w:ascii="宋体" w:hAnsi="宋体"/>
          <w:sz w:val="24"/>
          <w:szCs w:val="24"/>
          <w:lang w:val="en-US" w:eastAsia="zh-CN"/>
        </w:rPr>
        <w:t xml:space="preserve">4</w:t>
      </w:r>
      <w:r>
        <w:rPr>
          <w:rFonts w:hint="eastAsia" w:ascii="宋体" w:hAnsi="宋体"/>
          <w:sz w:val="24"/>
          <w:szCs w:val="24"/>
          <w:lang w:eastAsia="zh-CN"/>
        </w:rPr>
        <w:t xml:space="preserve">名电话座席接听人员</w:t>
      </w:r>
      <w:r>
        <w:rPr>
          <w:rFonts w:hint="eastAsia" w:ascii="宋体" w:hAnsi="宋体"/>
          <w:sz w:val="24"/>
          <w:szCs w:val="24"/>
          <w:lang w:val="en-US" w:eastAsia="zh-CN"/>
        </w:rPr>
        <w:t xml:space="preserve">（含AI座席）</w:t>
      </w:r>
      <w:r>
        <w:rPr>
          <w:rFonts w:hint="eastAsia" w:ascii="宋体" w:hAnsi="宋体"/>
          <w:sz w:val="24"/>
          <w:szCs w:val="24"/>
        </w:rPr>
        <w:t xml:space="preserve">，并提供语音平台、通信线路、服务电脑、耳麦、工作服等，统一接听全省12388</w:t>
      </w:r>
      <w:r>
        <w:rPr>
          <w:rFonts w:hint="eastAsia" w:ascii="宋体" w:hAnsi="宋体"/>
          <w:sz w:val="24"/>
          <w:szCs w:val="24"/>
          <w:lang w:eastAsia="zh-CN"/>
        </w:rPr>
        <w:t xml:space="preserve">举报</w:t>
      </w:r>
      <w:r>
        <w:rPr>
          <w:rFonts w:hint="eastAsia" w:ascii="宋体" w:hAnsi="宋体"/>
          <w:sz w:val="24"/>
          <w:szCs w:val="24"/>
        </w:rPr>
        <w:t xml:space="preserve">电话，具体详见需求</w:t>
      </w:r>
      <w:r>
        <w:rPr>
          <w:rFonts w:hint="eastAsia" w:ascii="宋体" w:hAnsi="宋体"/>
          <w:sz w:val="24"/>
          <w:szCs w:val="24"/>
          <w:lang w:eastAsia="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87"/>
        <w:ind w:firstLine="480"/>
        <w:spacing w:line="400" w:lineRule="exact"/>
        <w:rPr>
          <w:rFonts w:hint="eastAsia" w:ascii="宋体" w:hAnsi="宋体" w:eastAsia="宋体"/>
          <w:sz w:val="24"/>
          <w:szCs w:val="24"/>
          <w:u w:val="single"/>
          <w:lang w:eastAsia="zh-CN"/>
        </w:rPr>
      </w:pPr>
      <w:r>
        <w:rPr>
          <w:rFonts w:hint="eastAsia" w:ascii="宋体" w:hAnsi="宋体"/>
          <w:sz w:val="24"/>
          <w:szCs w:val="24"/>
        </w:rPr>
        <w:t xml:space="preserve">6.合同履行期限：</w:t>
      </w:r>
      <w:r>
        <w:rPr>
          <w:rFonts w:hint="eastAsia" w:ascii="宋体" w:hAnsi="宋体"/>
          <w:sz w:val="24"/>
          <w:szCs w:val="24"/>
          <w:lang w:val="en-US" w:eastAsia="zh-CN"/>
        </w:rPr>
        <w:t xml:space="preserve">三年。</w:t>
      </w:r>
      <w:r>
        <w:rPr>
          <w:rFonts w:hint="eastAsia" w:ascii="宋体" w:hAnsi="宋体" w:eastAsia="宋体"/>
          <w:sz w:val="24"/>
          <w:szCs w:val="24"/>
          <w:u w:val="single"/>
          <w:lang w:eastAsia="zh-CN"/>
        </w:rPr>
      </w:r>
      <w:r/>
    </w:p>
    <w:p>
      <w:pPr>
        <w:pStyle w:val="890"/>
        <w:ind w:firstLine="498"/>
        <w:spacing w:before="145" w:after="145" w:line="400" w:lineRule="exact"/>
      </w:pPr>
      <w:r/>
      <w:bookmarkStart w:id="12" w:name="_Toc35393622"/>
      <w:r/>
      <w:bookmarkStart w:id="13" w:name="_Toc35393791"/>
      <w:r/>
      <w:bookmarkStart w:id="14" w:name="_Toc28359080"/>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887"/>
        <w:ind w:firstLine="480"/>
        <w:spacing w:line="400" w:lineRule="exact"/>
        <w:rPr>
          <w:rFonts w:hint="eastAsia" w:ascii="宋体" w:hAnsi="宋体"/>
          <w:sz w:val="24"/>
          <w:szCs w:val="24"/>
        </w:rPr>
      </w:pPr>
      <w:r/>
      <w:bookmarkStart w:id="17" w:name="_Toc28359004"/>
      <w:r/>
      <w:bookmarkStart w:id="18" w:name="_Toc38985265"/>
      <w:r/>
      <w:bookmarkStart w:id="19" w:name="_Toc35393792"/>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w:t>
      </w:r>
      <w:r>
        <w:rPr>
          <w:rFonts w:hint="eastAsia" w:ascii="宋体" w:hAnsi="宋体"/>
          <w:sz w:val="24"/>
          <w:szCs w:val="24"/>
        </w:rPr>
        <w:t xml:space="preserve">年度的财务状况报告（成立不满一年无需提供）；</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87"/>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87"/>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87"/>
              <w:jc w:val="center"/>
              <w:spacing w:line="400" w:lineRule="exact"/>
              <w:rPr>
                <w:rFonts w:ascii="宋体" w:hAnsi="宋体"/>
              </w:rPr>
            </w:pPr>
            <w:r>
              <w:rPr>
                <w:rFonts w:hint="eastAsia" w:ascii="宋体" w:hAnsi="宋体"/>
              </w:rPr>
              <w:t xml:space="preserve">/</w:t>
            </w:r>
            <w:r>
              <w:rPr>
                <w:rFonts w:ascii="宋体" w:hAnsi="宋体"/>
              </w:rPr>
            </w:r>
            <w:r/>
          </w:p>
        </w:tc>
      </w:tr>
    </w:tbl>
    <w:p>
      <w:pPr>
        <w:pStyle w:val="887"/>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6145" w:type="dxa"/>
            <w:vAlign w:val="top"/>
            <w:textDirection w:val="lrTb"/>
            <w:noWrap w:val="false"/>
          </w:tcPr>
          <w:p>
            <w:pPr>
              <w:pStyle w:val="887"/>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87"/>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87"/>
              <w:jc w:val="center"/>
              <w:spacing w:line="400" w:lineRule="exact"/>
              <w:rPr>
                <w:rFonts w:ascii="宋体" w:hAnsi="宋体"/>
              </w:rPr>
            </w:pPr>
            <w:r>
              <w:rPr>
                <w:rFonts w:hint="eastAsia" w:ascii="宋体" w:hAnsi="宋体"/>
              </w:rPr>
              <w:t xml:space="preserve">/</w:t>
            </w:r>
            <w:r>
              <w:rPr>
                <w:rFonts w:ascii="宋体" w:hAnsi="宋体"/>
              </w:rPr>
            </w:r>
            <w:r/>
          </w:p>
        </w:tc>
      </w:tr>
    </w:tbl>
    <w:p>
      <w:pPr>
        <w:pStyle w:val="887"/>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8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87"/>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8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0"/>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7"/>
        <w:ind w:firstLine="480"/>
        <w:spacing w:line="400" w:lineRule="exact"/>
        <w:rPr>
          <w:rFonts w:ascii="宋体" w:hAnsi="宋体"/>
          <w:bCs/>
          <w:sz w:val="24"/>
          <w:szCs w:val="24"/>
          <w:u w:val="single"/>
        </w:rPr>
      </w:pPr>
      <w:r>
        <w:rPr>
          <w:rFonts w:hint="eastAsia" w:ascii="宋体" w:hAnsi="宋体"/>
          <w:bCs/>
          <w:sz w:val="24"/>
          <w:szCs w:val="24"/>
          <w:u w:val="single"/>
        </w:rPr>
        <w:t xml:space="preserve">1. 2026   年 2 月 25 日  9  点  30  分</w:t>
      </w:r>
      <w:r>
        <w:rPr>
          <w:rFonts w:hint="eastAsia" w:ascii="宋体" w:hAnsi="宋体"/>
          <w:bCs/>
          <w:sz w:val="24"/>
          <w:szCs w:val="24"/>
        </w:rPr>
        <w:t xml:space="preserve">（北京时间）</w:t>
      </w:r>
      <w:r>
        <w:rPr>
          <w:rFonts w:ascii="宋体" w:hAnsi="宋体"/>
          <w:bCs/>
          <w:sz w:val="24"/>
          <w:szCs w:val="24"/>
          <w:u w:val="single"/>
        </w:rPr>
      </w:r>
      <w:r/>
    </w:p>
    <w:p>
      <w:pPr>
        <w:pStyle w:val="88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87"/>
        <w:ind w:firstLine="498"/>
        <w:keepLines/>
        <w:keepNext/>
        <w:spacing w:before="145" w:after="145" w:line="360" w:lineRule="auto"/>
        <w:rPr>
          <w:b/>
          <w:bCs/>
          <w:color w:val="000000"/>
          <w:sz w:val="32"/>
          <w:szCs w:val="32"/>
        </w:rPr>
        <w:outlineLvl w:val="2"/>
      </w:pPr>
      <w:r/>
      <w:bookmarkStart w:id="27" w:name="_Toc35393794"/>
      <w:r/>
      <w:bookmarkStart w:id="28" w:name="_Toc28359007"/>
      <w:r/>
      <w:bookmarkStart w:id="29" w:name="_Toc35393625"/>
      <w:r/>
      <w:bookmarkStart w:id="30" w:name="_Toc2835908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8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0"/>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pStyle w:val="887"/>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0"/>
        <w:ind w:firstLine="498"/>
        <w:spacing w:before="145" w:after="145" w:line="400" w:lineRule="exact"/>
      </w:pPr>
      <w:r/>
      <w:bookmarkStart w:id="35" w:name="_Toc38985269"/>
      <w:r/>
      <w:bookmarkStart w:id="36" w:name="_Toc28359008"/>
      <w:r/>
      <w:bookmarkStart w:id="37" w:name="_Toc35393796"/>
      <w:r/>
      <w:bookmarkStart w:id="38" w:name="_Toc28359085"/>
      <w:r/>
      <w:bookmarkStart w:id="39" w:name="_Toc35393627"/>
      <w:r>
        <w:rPr>
          <w:rFonts w:hint="eastAsia"/>
        </w:rPr>
        <w:t xml:space="preserve">七、本次招标联系方式</w:t>
      </w:r>
      <w:bookmarkEnd w:id="35"/>
      <w:r/>
      <w:bookmarkEnd w:id="36"/>
      <w:r/>
      <w:bookmarkEnd w:id="37"/>
      <w:r/>
      <w:bookmarkEnd w:id="38"/>
      <w:r/>
      <w:bookmarkEnd w:id="39"/>
      <w:r/>
      <w:r/>
    </w:p>
    <w:p>
      <w:pPr>
        <w:pStyle w:val="887"/>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7"/>
        <w:ind w:left="1079" w:hanging="300"/>
        <w:jc w:val="left"/>
        <w:spacing w:line="360" w:lineRule="auto"/>
        <w:rPr>
          <w:rFonts w:hint="eastAsia" w:ascii="宋体" w:hAnsi="宋体" w:eastAsia="宋体"/>
          <w:sz w:val="24"/>
          <w:szCs w:val="24"/>
          <w:lang w:val="en-US" w:eastAsia="zh-CN"/>
        </w:rPr>
      </w:pPr>
      <w:r>
        <w:rPr>
          <w:rFonts w:hint="eastAsia" w:ascii="宋体" w:hAnsi="宋体"/>
          <w:sz w:val="24"/>
          <w:szCs w:val="24"/>
        </w:rPr>
        <w:t xml:space="preserve">名 </w:t>
      </w:r>
      <w:r>
        <w:rPr>
          <w:rFonts w:hint="eastAsia" w:ascii="宋体" w:hAnsi="宋体"/>
          <w:sz w:val="24"/>
          <w:szCs w:val="24"/>
          <w:lang w:val="en-US" w:eastAsia="zh-CN"/>
        </w:rPr>
        <w:t xml:space="preserve"> </w:t>
      </w:r>
      <w:r>
        <w:rPr>
          <w:rFonts w:hint="eastAsia" w:ascii="宋体" w:hAnsi="宋体"/>
          <w:sz w:val="24"/>
          <w:szCs w:val="24"/>
        </w:rPr>
        <w:t xml:space="preserve">称：</w:t>
      </w:r>
      <w:r>
        <w:rPr>
          <w:rFonts w:hint="eastAsia" w:ascii="宋体" w:hAnsi="宋体"/>
          <w:sz w:val="24"/>
          <w:szCs w:val="24"/>
          <w:u w:val="single"/>
          <w:lang w:eastAsia="zh-CN"/>
        </w:rPr>
        <w:t xml:space="preserve">中共江苏省纪委办公厅</w:t>
      </w:r>
      <w:r>
        <w:rPr>
          <w:rFonts w:hint="eastAsia" w:ascii="宋体" w:hAnsi="宋体" w:eastAsia="宋体"/>
          <w:sz w:val="24"/>
          <w:szCs w:val="24"/>
          <w:lang w:val="en-US" w:eastAsia="zh-CN"/>
        </w:rPr>
      </w:r>
      <w:r/>
    </w:p>
    <w:p>
      <w:pPr>
        <w:pStyle w:val="887"/>
        <w:ind w:left="1079" w:hanging="300"/>
        <w:jc w:val="left"/>
        <w:spacing w:line="360"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u w:val="single"/>
          <w:lang w:val="en-US" w:eastAsia="zh-CN"/>
        </w:rPr>
        <w:t xml:space="preserve">南京市鼓楼区虎踞北路十号</w:t>
      </w:r>
      <w:r>
        <w:rPr>
          <w:rFonts w:ascii="宋体" w:hAnsi="宋体"/>
          <w:sz w:val="24"/>
          <w:szCs w:val="24"/>
        </w:rPr>
      </w:r>
      <w:r/>
    </w:p>
    <w:p>
      <w:pPr>
        <w:pStyle w:val="887"/>
        <w:ind w:left="1079" w:hanging="300"/>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汤阳帆</w:t>
      </w:r>
      <w:r>
        <w:rPr>
          <w:rFonts w:hint="eastAsia" w:ascii="宋体" w:hAnsi="宋体"/>
          <w:sz w:val="24"/>
          <w:szCs w:val="24"/>
          <w:u w:val="single"/>
        </w:rPr>
        <w:t xml:space="preserve">                 </w:t>
      </w:r>
      <w:r>
        <w:rPr>
          <w:rFonts w:hint="eastAsia" w:ascii="宋体" w:hAnsi="宋体"/>
          <w:sz w:val="24"/>
          <w:szCs w:val="24"/>
          <w:u w:val="single"/>
        </w:rPr>
      </w:r>
      <w:r/>
    </w:p>
    <w:p>
      <w:pPr>
        <w:pStyle w:val="887"/>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025-82282263　　　　 </w:t>
      </w:r>
      <w:bookmarkStart w:id="40" w:name="_Toc28359009"/>
      <w:r/>
      <w:bookmarkStart w:id="41" w:name="_Toc28359086"/>
      <w:r>
        <w:rPr>
          <w:rFonts w:ascii="宋体" w:hAnsi="宋体"/>
          <w:sz w:val="24"/>
          <w:szCs w:val="24"/>
          <w:u w:val="single"/>
        </w:rPr>
      </w:r>
      <w:r/>
    </w:p>
    <w:p>
      <w:pPr>
        <w:pStyle w:val="887"/>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7"/>
        <w:ind w:firstLine="480"/>
        <w:jc w:val="left"/>
        <w:spacing w:line="500" w:lineRule="exact"/>
        <w:rPr>
          <w:rFonts w:ascii="宋体" w:hAnsi="宋体"/>
          <w:sz w:val="24"/>
          <w:szCs w:val="24"/>
          <w:u w:val="single"/>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887"/>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887"/>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890"/>
        <w:ind w:firstLine="498"/>
        <w:spacing w:before="145" w:after="145" w:line="400" w:lineRule="exact"/>
      </w:pPr>
      <w:r/>
      <w:bookmarkEnd w:id="42"/>
      <w:r/>
      <w:bookmarkEnd w:id="43"/>
      <w:r>
        <w:rPr>
          <w:rFonts w:hint="eastAsia"/>
        </w:rPr>
        <w:t xml:space="preserve">八、其他</w:t>
      </w:r>
      <w:r/>
    </w:p>
    <w:p>
      <w:pPr>
        <w:pStyle w:val="887"/>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rPr>
        <w:t xml:space="preserve">。</w:t>
      </w:r>
      <w:r>
        <w:rPr>
          <w:rFonts w:ascii="宋体" w:hAnsi="宋体"/>
          <w:bCs/>
          <w:sz w:val="24"/>
          <w:szCs w:val="24"/>
        </w:rPr>
      </w:r>
      <w:r/>
    </w:p>
    <w:p>
      <w:pPr>
        <w:pStyle w:val="88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8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8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rPr>
          <w:rFonts w:hint="eastAsia" w:ascii="宋体" w:hAnsi="宋体"/>
          <w:bCs/>
          <w:sz w:val="24"/>
          <w:szCs w:val="24"/>
        </w:rPr>
      </w:r>
      <w:r/>
    </w:p>
    <w:p>
      <w:pPr>
        <w:pStyle w:val="88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8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89"/>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0"/>
        <w:ind w:firstLine="498"/>
        <w:spacing w:before="145" w:after="145" w:line="400" w:lineRule="exact"/>
        <w:rPr>
          <w:rFonts w:hint="eastAsia"/>
        </w:rPr>
      </w:pPr>
      <w:r/>
      <w:bookmarkStart w:id="49" w:name="_Toc20823275"/>
      <w:r/>
      <w:bookmarkStart w:id="50" w:name="_Toc513029203"/>
      <w:r/>
      <w:bookmarkStart w:id="51" w:name="_Toc16938519"/>
      <w:r/>
      <w:bookmarkStart w:id="52" w:name="_Toc120614214"/>
      <w:r>
        <w:rPr>
          <w:rFonts w:hint="eastAsia"/>
        </w:rPr>
        <w:t xml:space="preserve">一、总则</w:t>
      </w:r>
      <w:bookmarkEnd w:id="49"/>
      <w:r/>
      <w:bookmarkEnd w:id="50"/>
      <w:r/>
      <w:bookmarkEnd w:id="51"/>
      <w:r/>
      <w:bookmarkEnd w:id="52"/>
      <w:r>
        <w:rPr>
          <w:rFonts w:hint="eastAsia"/>
        </w:rPr>
      </w:r>
      <w:r/>
    </w:p>
    <w:p>
      <w:pPr>
        <w:pStyle w:val="891"/>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91"/>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887"/>
        <w:ind w:firstLine="420"/>
        <w:keepLines/>
        <w:keepNext/>
        <w:spacing w:line="400" w:lineRule="exact"/>
        <w:rPr>
          <w:rFonts w:hint="eastAsia" w:ascii="方正魏碑_GBK" w:hAnsi="方正魏碑_GBK" w:eastAsia="方正魏碑_GBK" w:cs="方正魏碑_GBK"/>
          <w:color w:val="ff0000"/>
          <w:sz w:val="28"/>
          <w:szCs w:val="28"/>
          <w:lang w:eastAsia="zh-CN"/>
        </w:rPr>
        <w:outlineLvl w:val="3"/>
      </w:pPr>
      <w:r/>
      <w:bookmarkStart w:id="61" w:name="_Toc20823278"/>
      <w:r/>
      <w:bookmarkStart w:id="62" w:name="_Toc513029206"/>
      <w:r/>
      <w:bookmarkStart w:id="63" w:name="_Toc16938522"/>
      <w:r>
        <w:rPr>
          <w:rFonts w:hint="eastAsia" w:ascii="方正魏碑_GBK" w:hAnsi="方正魏碑_GBK" w:eastAsia="方正魏碑_GBK" w:cs="方正魏碑_GBK"/>
          <w:color w:val="ff0000"/>
          <w:sz w:val="28"/>
          <w:szCs w:val="28"/>
        </w:rPr>
        <w:t xml:space="preserve">3、适用法律</w:t>
      </w:r>
      <w:bookmarkEnd w:id="61"/>
      <w:r/>
      <w:bookmarkEnd w:id="62"/>
      <w:r/>
      <w:bookmarkEnd w:id="63"/>
      <w:r>
        <w:rPr>
          <w:rFonts w:hint="eastAsia" w:ascii="方正魏碑_GBK" w:hAnsi="方正魏碑_GBK" w:eastAsia="方正魏碑_GBK" w:cs="方正魏碑_GBK"/>
          <w:color w:val="ff0000"/>
          <w:sz w:val="28"/>
          <w:szCs w:val="28"/>
          <w:lang w:eastAsia="zh-CN"/>
        </w:rPr>
        <w:t xml:space="preserve">和标准</w:t>
      </w:r>
      <w:r>
        <w:rPr>
          <w:rFonts w:hint="eastAsia" w:ascii="方正魏碑_GBK" w:hAnsi="方正魏碑_GBK" w:eastAsia="方正魏碑_GBK" w:cs="方正魏碑_GBK"/>
          <w:color w:val="ff0000"/>
          <w:sz w:val="28"/>
          <w:szCs w:val="28"/>
          <w:lang w:eastAsia="zh-CN"/>
        </w:rPr>
      </w:r>
      <w:r/>
    </w:p>
    <w:p>
      <w:pPr>
        <w:pStyle w:val="887"/>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887"/>
        <w:ind w:firstLine="420"/>
        <w:spacing w:line="400" w:lineRule="exact"/>
        <w:rPr>
          <w:rFonts w:hint="eastAsia" w:ascii="方正魏碑_GBK" w:hAnsi="方正魏碑_GBK" w:eastAsia="方正魏碑_GBK" w:cs="方正魏碑_GBK"/>
          <w:color w:val="ff0000"/>
          <w:sz w:val="24"/>
          <w:szCs w:val="21"/>
          <w:lang w:val="en-US" w:eastAsia="zh-CN"/>
        </w:rPr>
      </w:pPr>
      <w:r/>
      <w:bookmarkStart w:id="64" w:name="_Toc462564067"/>
      <w:r/>
      <w:bookmarkStart w:id="65" w:name="_Toc513029207"/>
      <w:r/>
      <w:bookmarkStart w:id="66" w:name="_Toc16938523"/>
      <w:r/>
      <w:bookmarkStart w:id="67" w:name="_Toc20823279"/>
      <w:r>
        <w:rPr>
          <w:rFonts w:hint="eastAsia" w:ascii="方正魏碑_GBK" w:hAnsi="方正魏碑_GBK" w:eastAsia="方正魏碑_GBK" w:cs="方正魏碑_GBK"/>
          <w:color w:val="ff0000"/>
          <w:sz w:val="24"/>
          <w:szCs w:val="21"/>
          <w:lang w:val="en-US" w:eastAsia="zh-CN"/>
        </w:rPr>
        <w:t xml:space="preserve">3.2 在本项目政府采购活动过程中，如果所执行的标准有更新的，按照最新标准执行。</w:t>
      </w:r>
      <w:r>
        <w:rPr>
          <w:rFonts w:hint="eastAsia" w:ascii="方正魏碑_GBK" w:hAnsi="方正魏碑_GBK" w:eastAsia="方正魏碑_GBK" w:cs="方正魏碑_GBK"/>
          <w:color w:val="ff0000"/>
          <w:sz w:val="24"/>
          <w:szCs w:val="21"/>
          <w:lang w:val="en-US" w:eastAsia="zh-CN"/>
        </w:rPr>
      </w:r>
      <w:r/>
    </w:p>
    <w:p>
      <w:pPr>
        <w:pStyle w:val="891"/>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91"/>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90"/>
        <w:ind w:firstLine="321"/>
        <w:spacing w:before="145" w:after="145" w:line="400" w:lineRule="exact"/>
        <w:rPr>
          <w:rFonts w:hint="eastAsia"/>
        </w:rPr>
      </w:pPr>
      <w:r/>
      <w:bookmarkStart w:id="68" w:name="_Toc20823281"/>
      <w:r/>
      <w:bookmarkStart w:id="69" w:name="_Toc16938525"/>
      <w:r/>
      <w:bookmarkStart w:id="70" w:name="_Toc513029209"/>
      <w:r/>
      <w:bookmarkStart w:id="71" w:name="_Toc120614215"/>
      <w:r>
        <w:rPr>
          <w:rFonts w:hint="eastAsia"/>
        </w:rPr>
        <w:t xml:space="preserve">二、招标文件</w:t>
      </w:r>
      <w:bookmarkEnd w:id="68"/>
      <w:r/>
      <w:bookmarkEnd w:id="69"/>
      <w:r/>
      <w:bookmarkEnd w:id="70"/>
      <w:r/>
      <w:bookmarkEnd w:id="71"/>
      <w:r>
        <w:rPr>
          <w:rFonts w:hint="eastAsia"/>
        </w:rPr>
      </w:r>
      <w:r/>
    </w:p>
    <w:p>
      <w:pPr>
        <w:pStyle w:val="891"/>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87"/>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1"/>
        <w:ind w:firstLine="560"/>
        <w:spacing w:before="0" w:after="0" w:line="400" w:lineRule="exact"/>
        <w:rPr>
          <w:rFonts w:hint="eastAsia"/>
          <w:b w:val="0"/>
          <w:bCs w:val="0"/>
        </w:rPr>
      </w:pPr>
      <w:r/>
      <w:bookmarkStart w:id="75" w:name="_Toc16938528"/>
      <w:r/>
      <w:bookmarkStart w:id="76" w:name="_Toc462564071"/>
      <w:r/>
      <w:bookmarkStart w:id="77" w:name="_Toc20823284"/>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87"/>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7"/>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90"/>
        <w:ind w:firstLine="482"/>
        <w:spacing w:before="145" w:after="145" w:line="400" w:lineRule="exact"/>
        <w:rPr>
          <w:rFonts w:hint="eastAsia"/>
        </w:rPr>
      </w:pPr>
      <w:r/>
      <w:bookmarkStart w:id="79" w:name="_Toc20823285"/>
      <w:r/>
      <w:bookmarkStart w:id="80" w:name="_Toc513029213"/>
      <w:r/>
      <w:bookmarkStart w:id="81" w:name="_Toc462564072"/>
      <w:r/>
      <w:bookmarkStart w:id="82" w:name="_Toc120614216"/>
      <w:r/>
      <w:bookmarkStart w:id="83" w:name="_Toc16938529"/>
      <w:r>
        <w:rPr>
          <w:rFonts w:hint="eastAsia"/>
        </w:rPr>
        <w:t xml:space="preserve">三、投标文件的编制</w:t>
      </w:r>
      <w:bookmarkEnd w:id="79"/>
      <w:r/>
      <w:bookmarkEnd w:id="80"/>
      <w:r/>
      <w:bookmarkEnd w:id="81"/>
      <w:r/>
      <w:bookmarkEnd w:id="82"/>
      <w:r/>
      <w:bookmarkEnd w:id="83"/>
      <w:r>
        <w:rPr>
          <w:rFonts w:hint="eastAsia"/>
        </w:rPr>
      </w:r>
      <w:r/>
    </w:p>
    <w:p>
      <w:pPr>
        <w:pStyle w:val="891"/>
        <w:ind w:firstLine="560"/>
        <w:spacing w:before="0" w:after="0" w:line="400" w:lineRule="exact"/>
        <w:rPr>
          <w:rFonts w:hint="eastAsia"/>
          <w:bCs w:val="0"/>
        </w:rPr>
      </w:pPr>
      <w:r/>
      <w:bookmarkStart w:id="84" w:name="_Toc513029214"/>
      <w:r/>
      <w:bookmarkStart w:id="85" w:name="_Toc462564073"/>
      <w:r/>
      <w:bookmarkStart w:id="86" w:name="_Toc16938530"/>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91"/>
        <w:ind w:firstLine="420"/>
        <w:spacing w:before="0" w:after="0" w:line="400" w:lineRule="exact"/>
        <w:rPr>
          <w:rFonts w:hint="eastAsia"/>
          <w:b w:val="0"/>
          <w:bCs w:val="0"/>
        </w:rPr>
      </w:pPr>
      <w:r/>
      <w:bookmarkStart w:id="88" w:name="_Toc16938531"/>
      <w:r/>
      <w:bookmarkStart w:id="89" w:name="_Toc513029215"/>
      <w:r/>
      <w:bookmarkStart w:id="90" w:name="_Toc20823287"/>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87"/>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891"/>
        <w:ind w:firstLine="420"/>
        <w:spacing w:before="0" w:after="0" w:line="400" w:lineRule="exact"/>
        <w:rPr>
          <w:rFonts w:hint="eastAsia"/>
          <w:b w:val="0"/>
          <w:bCs w:val="0"/>
        </w:rPr>
      </w:pPr>
      <w:r/>
      <w:bookmarkStart w:id="92" w:name="_Hlt26668975"/>
      <w:r/>
      <w:bookmarkEnd w:id="92"/>
      <w:r/>
      <w:bookmarkStart w:id="93" w:name="_Hlt26954838"/>
      <w:r/>
      <w:bookmarkEnd w:id="93"/>
      <w:r/>
      <w:bookmarkStart w:id="94" w:name="_Hlt26670360"/>
      <w:r/>
      <w:bookmarkEnd w:id="94"/>
      <w:r/>
      <w:bookmarkStart w:id="95" w:name="_Toc14577357"/>
      <w:r/>
      <w:bookmarkStart w:id="96" w:name="_Toc513029219"/>
      <w:r/>
      <w:bookmarkStart w:id="97" w:name="_Toc49090509"/>
      <w:r/>
      <w:bookmarkStart w:id="98" w:name="_Toc14577354"/>
      <w:r/>
      <w:bookmarkStart w:id="99" w:name="_Toc513029216"/>
      <w:r/>
      <w:bookmarkStart w:id="100" w:name="_Toc49090507"/>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87"/>
        <w:spacing w:line="400" w:lineRule="exact"/>
        <w:rPr>
          <w:rFonts w:hint="eastAsia" w:ascii="宋体" w:hAnsi="宋体"/>
          <w:sz w:val="24"/>
          <w:szCs w:val="24"/>
        </w:rPr>
      </w:pPr>
      <w:r/>
      <w:bookmarkEnd w:id="98"/>
      <w:r/>
      <w:bookmarkEnd w:id="99"/>
      <w:r/>
      <w:bookmarkEnd w:id="100"/>
      <w:r/>
      <w:bookmarkStart w:id="101" w:name="_Toc49090508"/>
      <w:r/>
      <w:bookmarkStart w:id="102" w:name="_Toc14577355"/>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2"/>
      <w:r/>
      <w:bookmarkStart w:id="103" w:name="_Hlt26670373"/>
      <w:r/>
      <w:bookmarkEnd w:id="103"/>
      <w:r>
        <w:rPr>
          <w:rFonts w:hint="eastAsia"/>
          <w:b w:val="0"/>
          <w:bCs w:val="0"/>
        </w:rPr>
        <w:t xml:space="preserve">表</w:t>
      </w:r>
      <w:bookmarkEnd w:id="101"/>
      <w:r>
        <w:rPr>
          <w:rFonts w:hint="eastAsia"/>
          <w:b w:val="0"/>
          <w:bCs w:val="0"/>
        </w:rPr>
      </w:r>
      <w:r/>
    </w:p>
    <w:p>
      <w:pPr>
        <w:pStyle w:val="887"/>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1"/>
        <w:ind w:firstLine="420"/>
        <w:spacing w:before="0" w:after="0" w:line="400" w:lineRule="exact"/>
        <w:rPr>
          <w:rFonts w:hint="eastAsia"/>
          <w:b w:val="0"/>
          <w:bCs w:val="0"/>
        </w:rPr>
      </w:pPr>
      <w:r/>
      <w:bookmarkStart w:id="106" w:name="_Hlt26954731"/>
      <w:r/>
      <w:bookmarkEnd w:id="106"/>
      <w:r/>
      <w:bookmarkStart w:id="107" w:name="_Hlt26670486"/>
      <w:r/>
      <w:bookmarkEnd w:id="107"/>
      <w:r/>
      <w:bookmarkStart w:id="108" w:name="_Hlt26954846"/>
      <w:r/>
      <w:bookmarkEnd w:id="108"/>
      <w:r/>
      <w:bookmarkStart w:id="109" w:name="_Hlt26670425"/>
      <w:r/>
      <w:bookmarkEnd w:id="109"/>
      <w:r/>
      <w:bookmarkStart w:id="110" w:name="_Hlt26670482"/>
      <w:r/>
      <w:bookmarkEnd w:id="110"/>
      <w:r/>
      <w:bookmarkStart w:id="111" w:name="_Hlt26954848"/>
      <w:r/>
      <w:bookmarkEnd w:id="111"/>
      <w:r/>
      <w:bookmarkStart w:id="112" w:name="_Hlt26954844"/>
      <w:r/>
      <w:bookmarkEnd w:id="112"/>
      <w:r/>
      <w:bookmarkStart w:id="113" w:name="_Hlt26668983"/>
      <w:r/>
      <w:bookmarkEnd w:id="113"/>
      <w:r/>
      <w:bookmarkStart w:id="114" w:name="_Hlt26954842"/>
      <w:r/>
      <w:bookmarkEnd w:id="114"/>
      <w:r/>
      <w:bookmarkStart w:id="115" w:name="_Hlt26670403"/>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887"/>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87"/>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1"/>
        <w:ind w:firstLine="420"/>
        <w:spacing w:before="0" w:after="0" w:line="400" w:lineRule="exact"/>
        <w:rPr>
          <w:rFonts w:hint="eastAsia"/>
          <w:b w:val="0"/>
          <w:bCs w:val="0"/>
        </w:rPr>
      </w:pPr>
      <w:r/>
      <w:bookmarkEnd w:id="116"/>
      <w:r/>
      <w:bookmarkEnd w:id="117"/>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1"/>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0"/>
        <w:ind w:firstLine="482"/>
        <w:spacing w:before="145" w:after="145" w:line="400" w:lineRule="exact"/>
        <w:rPr>
          <w:rFonts w:hint="eastAsia"/>
        </w:rPr>
      </w:pPr>
      <w:r/>
      <w:bookmarkStart w:id="123" w:name="_Hlt26954852"/>
      <w:r/>
      <w:bookmarkEnd w:id="123"/>
      <w:r/>
      <w:bookmarkStart w:id="124" w:name="_Hlt26954739"/>
      <w:r/>
      <w:bookmarkEnd w:id="124"/>
      <w:r/>
      <w:bookmarkStart w:id="125" w:name="_Toc120614217"/>
      <w:r/>
      <w:bookmarkStart w:id="126" w:name="_Toc513029224"/>
      <w:r/>
      <w:bookmarkStart w:id="127" w:name="_Toc16938540"/>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891"/>
        <w:ind w:firstLine="560"/>
        <w:spacing w:before="0" w:after="0" w:line="400" w:lineRule="exact"/>
        <w:rPr>
          <w:rFonts w:hint="eastAsia" w:ascii="黑体"/>
          <w:b w:val="0"/>
          <w:bCs w:val="0"/>
        </w:rPr>
      </w:pPr>
      <w:r/>
      <w:bookmarkStart w:id="129" w:name="_Toc16938541"/>
      <w:r/>
      <w:bookmarkStart w:id="130" w:name="_Toc462564084"/>
      <w:r/>
      <w:bookmarkStart w:id="131" w:name="_Toc513029225"/>
      <w:r/>
      <w:bookmarkStart w:id="132" w:name="_Toc20823297"/>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997"/>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891"/>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887"/>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91"/>
        <w:ind w:firstLine="420"/>
        <w:spacing w:before="0" w:after="0" w:line="400" w:lineRule="exact"/>
        <w:rPr>
          <w:rFonts w:hint="eastAsia"/>
          <w:b w:val="0"/>
          <w:bCs w:val="0"/>
        </w:rPr>
      </w:pPr>
      <w:r/>
      <w:bookmarkStart w:id="136" w:name="_Toc20823299"/>
      <w:r/>
      <w:bookmarkStart w:id="137" w:name="_Toc513029227"/>
      <w:r/>
      <w:bookmarkStart w:id="138" w:name="_Toc16938543"/>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91"/>
        <w:ind w:firstLine="420"/>
        <w:spacing w:before="0" w:after="0" w:line="400" w:lineRule="exact"/>
        <w:rPr>
          <w:rFonts w:hint="eastAsia"/>
          <w:b w:val="0"/>
          <w:bCs w:val="0"/>
        </w:rPr>
      </w:pPr>
      <w:r/>
      <w:bookmarkStart w:id="139" w:name="_Toc513029228"/>
      <w:r/>
      <w:bookmarkStart w:id="140" w:name="_Toc20823300"/>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87"/>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7"/>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887"/>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887"/>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90"/>
        <w:ind w:firstLine="482"/>
        <w:spacing w:before="145" w:after="145" w:line="400" w:lineRule="exact"/>
        <w:rPr>
          <w:rFonts w:hint="eastAsia"/>
        </w:rPr>
      </w:pPr>
      <w:r/>
      <w:bookmarkStart w:id="142" w:name="_Toc513029229"/>
      <w:r/>
      <w:bookmarkStart w:id="143" w:name="_Toc16938545"/>
      <w:r/>
      <w:bookmarkStart w:id="144" w:name="_Toc120614218"/>
      <w:r/>
      <w:bookmarkStart w:id="145" w:name="_Toc20823301"/>
      <w:r>
        <w:rPr>
          <w:rFonts w:hint="eastAsia"/>
        </w:rPr>
        <w:t xml:space="preserve">五、开标与评标</w:t>
      </w:r>
      <w:bookmarkEnd w:id="142"/>
      <w:r/>
      <w:bookmarkEnd w:id="143"/>
      <w:r/>
      <w:bookmarkEnd w:id="144"/>
      <w:r/>
      <w:bookmarkEnd w:id="145"/>
      <w:r>
        <w:rPr>
          <w:rFonts w:hint="eastAsia"/>
        </w:rPr>
      </w:r>
      <w:r/>
    </w:p>
    <w:p>
      <w:pPr>
        <w:pStyle w:val="891"/>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87"/>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1"/>
        <w:ind w:firstLine="420"/>
        <w:spacing w:before="0" w:after="0" w:line="400" w:lineRule="exact"/>
        <w:rPr>
          <w:rFonts w:hint="eastAsia"/>
          <w:b w:val="0"/>
          <w:bCs w:val="0"/>
        </w:rPr>
      </w:pPr>
      <w:r/>
      <w:bookmarkStart w:id="149" w:name="_Toc20823303"/>
      <w:r/>
      <w:bookmarkStart w:id="150" w:name="_Toc513029231"/>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887"/>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891"/>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887"/>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87"/>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1"/>
        <w:ind w:firstLine="420"/>
        <w:spacing w:before="0" w:after="0" w:line="400" w:lineRule="exact"/>
        <w:rPr>
          <w:rFonts w:hint="eastAsia"/>
          <w:b w:val="0"/>
          <w:bCs w:val="0"/>
        </w:rPr>
      </w:pPr>
      <w:r/>
      <w:bookmarkStart w:id="152" w:name="_Toc16938548"/>
      <w:r/>
      <w:bookmarkStart w:id="153" w:name="_Toc20823304"/>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87"/>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891"/>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87"/>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7"/>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7"/>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7"/>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7"/>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7"/>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7"/>
        <w:ind w:firstLine="420"/>
        <w:spacing w:line="400" w:lineRule="exact"/>
        <w:rPr>
          <w:rFonts w:ascii="宋体" w:hAnsi="宋体"/>
          <w:sz w:val="24"/>
        </w:rPr>
      </w:pPr>
      <w:r/>
      <w:bookmarkStart w:id="158" w:name="_Toc513029234"/>
      <w:r/>
      <w:bookmarkStart w:id="159" w:name="_Toc20823306"/>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87"/>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24.7 异常低价投标审查</w:t>
      </w:r>
      <w:r>
        <w:rPr>
          <w:rFonts w:hint="eastAsia" w:ascii="宋体" w:hAnsi="宋体" w:eastAsia="宋体" w:cs="宋体"/>
          <w:color w:val="000000"/>
          <w:sz w:val="24"/>
          <w:szCs w:val="24"/>
        </w:rPr>
      </w:r>
      <w:r/>
    </w:p>
    <w:p>
      <w:pPr>
        <w:pStyle w:val="887"/>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24.7.1 评标过程中出现下列情形之一的，评标委员会应当启动异常低价投标审查程序：</w:t>
      </w:r>
      <w:r>
        <w:rPr>
          <w:rFonts w:hint="eastAsia" w:ascii="宋体" w:hAnsi="宋体" w:eastAsia="宋体" w:cs="宋体"/>
          <w:color w:val="000000"/>
          <w:sz w:val="24"/>
          <w:szCs w:val="24"/>
        </w:rPr>
      </w:r>
      <w:r/>
    </w:p>
    <w:p>
      <w:pPr>
        <w:pStyle w:val="887"/>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（1）投标报价低于采购项目预算50%的，即投标报价＜采购项目预算×50%；</w:t>
      </w:r>
      <w:r>
        <w:rPr>
          <w:rFonts w:hint="eastAsia" w:ascii="宋体" w:hAnsi="宋体" w:eastAsia="宋体" w:cs="宋体"/>
          <w:color w:val="000000"/>
          <w:sz w:val="24"/>
          <w:szCs w:val="24"/>
        </w:rPr>
      </w:r>
      <w:r/>
    </w:p>
    <w:p>
      <w:pPr>
        <w:pStyle w:val="887"/>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（2）投标报价低于采购项目最高限价45%的，即投标报价＜采购项目最高限价×45%；</w:t>
      </w:r>
      <w:r>
        <w:rPr>
          <w:rFonts w:hint="eastAsia" w:ascii="宋体" w:hAnsi="宋体" w:eastAsia="宋体" w:cs="宋体"/>
          <w:color w:val="000000"/>
          <w:sz w:val="24"/>
          <w:szCs w:val="24"/>
        </w:rPr>
      </w:r>
      <w:r/>
    </w:p>
    <w:p>
      <w:pPr>
        <w:pStyle w:val="887"/>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（3）评标委员会认定的供应商报价过低、有可能影响产品质量或者不能诚信履约的其他情形。</w:t>
      </w:r>
      <w:r>
        <w:rPr>
          <w:rFonts w:hint="eastAsia" w:ascii="宋体" w:hAnsi="宋体" w:eastAsia="宋体" w:cs="宋体"/>
          <w:color w:val="000000"/>
          <w:sz w:val="24"/>
          <w:szCs w:val="24"/>
        </w:rPr>
      </w:r>
      <w:r/>
    </w:p>
    <w:p>
      <w:pPr>
        <w:pStyle w:val="887"/>
        <w:ind w:firstLine="42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eastAsia="宋体" w:cs="宋体"/>
          <w:color w:val="000000"/>
          <w:sz w:val="24"/>
          <w:szCs w:val="24"/>
        </w:rPr>
      </w:r>
      <w:r/>
    </w:p>
    <w:p>
      <w:pPr>
        <w:pStyle w:val="891"/>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887"/>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rPr>
          <w:rFonts w:hint="eastAsia" w:ascii="宋体" w:hAnsi="宋体"/>
          <w:bCs/>
          <w:sz w:val="24"/>
        </w:rPr>
      </w:r>
      <w:r/>
    </w:p>
    <w:p>
      <w:pPr>
        <w:pStyle w:val="887"/>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87"/>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rPr>
          <w:rFonts w:hint="eastAsia" w:ascii="宋体" w:hAnsi="宋体"/>
          <w:bCs/>
          <w:sz w:val="24"/>
        </w:rPr>
      </w:r>
      <w:r/>
    </w:p>
    <w:p>
      <w:pPr>
        <w:pStyle w:val="887"/>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87"/>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87"/>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887"/>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25.1.10评标委员会按照本招标文件规定对投标人进行异常低价投标审查后，认为投标人不能证明其报价合理性的。</w:t>
      </w:r>
      <w:r>
        <w:rPr>
          <w:rFonts w:hint="eastAsia" w:ascii="宋体" w:hAnsi="宋体" w:eastAsia="宋体" w:cs="宋体"/>
          <w:bCs/>
          <w:color w:val="000000"/>
          <w:sz w:val="24"/>
          <w:szCs w:val="24"/>
        </w:rPr>
      </w:r>
      <w:r/>
    </w:p>
    <w:p>
      <w:pPr>
        <w:pStyle w:val="887"/>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87"/>
        <w:ind w:firstLine="560"/>
        <w:spacing w:line="400" w:lineRule="exact"/>
        <w:rPr>
          <w:rFonts w:hint="eastAsia" w:ascii="宋体" w:hAnsi="宋体"/>
          <w:bCs/>
          <w:sz w:val="24"/>
        </w:rPr>
      </w:pPr>
      <w:r>
        <w:rPr>
          <w:rFonts w:hint="eastAsia" w:ascii="方正魏碑_GBK" w:hAnsi="方正魏碑_GBK" w:eastAsia="方正魏碑_GBK" w:cs="方正魏碑_GBK"/>
          <w:bCs/>
          <w:color w:val="ff0000"/>
          <w:sz w:val="28"/>
          <w:szCs w:val="28"/>
          <w:lang w:val="en-US" w:eastAsia="zh-CN"/>
        </w:rPr>
        <w:t xml:space="preserve">25.1.12 投标人所提供的服务不符合招标文件中所列国家强制性标准的。</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887"/>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7"/>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0"/>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1"/>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87"/>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887"/>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887"/>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887"/>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rPr>
          <w:rFonts w:hint="eastAsia" w:ascii="宋体" w:hAnsi="宋体"/>
          <w:sz w:val="24"/>
          <w:szCs w:val="24"/>
        </w:rPr>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7"/>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887"/>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90"/>
        <w:spacing w:before="145" w:after="145" w:line="400" w:lineRule="exact"/>
        <w:rPr>
          <w:rFonts w:hint="eastAsia"/>
        </w:rPr>
      </w:pPr>
      <w:r/>
      <w:bookmarkStart w:id="169" w:name="_Toc120614220"/>
      <w:r/>
      <w:bookmarkStart w:id="170" w:name="_Toc20823308"/>
      <w:r/>
      <w:bookmarkStart w:id="171" w:name="_Toc513029236"/>
      <w:r/>
      <w:bookmarkStart w:id="172" w:name="_Toc16938552"/>
      <w:r>
        <w:rPr>
          <w:rFonts w:hint="eastAsia"/>
        </w:rPr>
        <w:t xml:space="preserve">七、授予合同</w:t>
      </w:r>
      <w:bookmarkEnd w:id="169"/>
      <w:r>
        <w:rPr>
          <w:rFonts w:hint="eastAsia"/>
        </w:rPr>
      </w:r>
      <w:r/>
    </w:p>
    <w:p>
      <w:pPr>
        <w:pStyle w:val="891"/>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16938553"/>
      <w:r/>
      <w:bookmarkStart w:id="175" w:name="_Toc2082330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887"/>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887"/>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891"/>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891"/>
        <w:ind w:firstLine="600"/>
        <w:spacing w:before="0" w:after="0" w:line="400" w:lineRule="exact"/>
        <w:rPr>
          <w:rFonts w:ascii="黑体" w:hAnsi="宋体" w:cs="Times New Roman"/>
          <w:b w:val="0"/>
          <w:sz w:val="30"/>
          <w:szCs w:val="30"/>
        </w:rPr>
      </w:pPr>
      <w:r/>
      <w:bookmarkEnd w:id="173"/>
      <w:r/>
      <w:bookmarkEnd w:id="174"/>
      <w:r/>
      <w:bookmarkEnd w:id="175"/>
      <w:r/>
      <w:bookmarkStart w:id="176" w:name="_Toc120614221"/>
      <w:r/>
      <w:bookmarkStart w:id="177" w:name="_Toc513029242"/>
      <w:r/>
      <w:bookmarkStart w:id="178" w:name="_Toc16938558"/>
      <w:r/>
      <w:bookmarkStart w:id="179" w:name="_Toc20823314"/>
      <w:r/>
      <w:bookmarkStart w:id="180" w:name="_Toc479757207"/>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45"/>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rPr>
          <w:rFonts w:hint="eastAsia" w:ascii="宋体" w:hAnsi="宋体"/>
          <w:bCs/>
          <w:sz w:val="24"/>
        </w:rPr>
      </w:r>
      <w:r/>
    </w:p>
    <w:p>
      <w:pPr>
        <w:pStyle w:val="945"/>
        <w:spacing w:line="400" w:lineRule="exact"/>
        <w:rPr>
          <w:rFonts w:hint="eastAsia" w:ascii="宋体" w:hAnsi="宋体"/>
          <w:bCs/>
          <w:sz w:val="24"/>
        </w:rPr>
      </w:pPr>
      <w:r>
        <w:rPr>
          <w:rFonts w:hint="eastAsia" w:ascii="宋体" w:hAnsi="宋体"/>
          <w:bCs/>
          <w:sz w:val="24"/>
        </w:rPr>
      </w:r>
      <w:r/>
    </w:p>
    <w:p>
      <w:pPr>
        <w:pStyle w:val="945"/>
        <w:spacing w:line="400" w:lineRule="exact"/>
        <w:rPr>
          <w:rFonts w:hint="eastAsia" w:ascii="宋体" w:hAnsi="宋体"/>
          <w:bCs/>
          <w:sz w:val="24"/>
        </w:rPr>
      </w:pPr>
      <w:r>
        <w:rPr>
          <w:rFonts w:hint="eastAsia" w:ascii="宋体" w:hAnsi="宋体"/>
          <w:bCs/>
          <w:sz w:val="24"/>
        </w:rPr>
      </w:r>
      <w:r/>
    </w:p>
    <w:p>
      <w:pPr>
        <w:pStyle w:val="945"/>
        <w:spacing w:line="400" w:lineRule="exact"/>
        <w:rPr>
          <w:rFonts w:hint="eastAsia" w:ascii="宋体" w:hAnsi="宋体"/>
          <w:bCs/>
          <w:sz w:val="24"/>
        </w:rPr>
      </w:pPr>
      <w:r>
        <w:rPr>
          <w:rFonts w:hint="eastAsia" w:ascii="宋体" w:hAnsi="宋体"/>
          <w:bCs/>
          <w:sz w:val="24"/>
        </w:rPr>
      </w:r>
      <w:r/>
    </w:p>
    <w:p>
      <w:pPr>
        <w:pStyle w:val="945"/>
        <w:spacing w:line="400" w:lineRule="exact"/>
        <w:rPr>
          <w:rFonts w:hint="eastAsia" w:ascii="宋体" w:hAnsi="宋体"/>
          <w:bCs/>
          <w:sz w:val="24"/>
        </w:rPr>
      </w:pPr>
      <w:r>
        <w:rPr>
          <w:rFonts w:hint="eastAsia" w:ascii="宋体" w:hAnsi="宋体"/>
          <w:bCs/>
          <w:sz w:val="24"/>
        </w:rPr>
      </w:r>
      <w:r/>
    </w:p>
    <w:p>
      <w:pPr>
        <w:pStyle w:val="945"/>
        <w:spacing w:line="400" w:lineRule="exact"/>
        <w:rPr>
          <w:rFonts w:hint="eastAsia" w:ascii="宋体" w:hAnsi="宋体"/>
          <w:bCs/>
          <w:sz w:val="24"/>
        </w:rPr>
      </w:pPr>
      <w:r>
        <w:rPr>
          <w:rFonts w:hint="eastAsia" w:ascii="宋体" w:hAnsi="宋体"/>
          <w:bCs/>
          <w:sz w:val="24"/>
        </w:rPr>
      </w:r>
      <w:r/>
    </w:p>
    <w:p>
      <w:pPr>
        <w:pStyle w:val="888"/>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887"/>
        <w:jc w:val="center"/>
        <w:spacing w:before="145" w:after="145"/>
        <w:rPr>
          <w:rFonts w:hint="eastAsia" w:ascii="宋体" w:hAnsi="宋体"/>
          <w:b/>
          <w:sz w:val="30"/>
        </w:rPr>
        <w:outlineLvl w:val="0"/>
      </w:pPr>
      <w:r/>
      <w:bookmarkStart w:id="181" w:name="_Toc513029243"/>
      <w:r/>
      <w:bookmarkStart w:id="182" w:name="_Toc16938559"/>
      <w:r/>
      <w:bookmarkStart w:id="183" w:name="_Toc20823315"/>
      <w:r>
        <w:rPr>
          <w:rFonts w:hint="eastAsia" w:ascii="宋体" w:hAnsi="宋体"/>
          <w:b/>
          <w:sz w:val="30"/>
        </w:rPr>
      </w:r>
      <w:r/>
    </w:p>
    <w:p>
      <w:pPr>
        <w:pStyle w:val="887"/>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87"/>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887"/>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88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6"/>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936"/>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6"/>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6"/>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6"/>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6"/>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936"/>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36"/>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93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6"/>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3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6"/>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36"/>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936"/>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36"/>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936"/>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936"/>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936"/>
        <w:ind w:left="408" w:hanging="408"/>
        <w:spacing w:before="120" w:after="120"/>
        <w:rPr>
          <w:rFonts w:hint="eastAsia" w:ascii="宋体" w:hAnsi="宋体" w:cs="Courier New"/>
          <w:bCs/>
          <w:sz w:val="24"/>
          <w:szCs w:val="24"/>
        </w:rPr>
      </w:pPr>
      <w:r>
        <w:rPr>
          <w:rFonts w:hint="eastAsia" w:hAnsi="宋体"/>
          <w:sz w:val="24"/>
          <w:szCs w:val="24"/>
        </w:rPr>
        <w:t xml:space="preserve">6.2.4履约保证金不予退还的情形：*</w:t>
      </w:r>
      <w:r>
        <w:rPr>
          <w:rFonts w:hAnsi="宋体"/>
          <w:sz w:val="24"/>
          <w:szCs w:val="24"/>
        </w:rPr>
        <w:t xml:space="preserve">**</w:t>
      </w:r>
      <w:r>
        <w:rPr>
          <w:rFonts w:hint="eastAsia" w:ascii="宋体" w:hAnsi="宋体" w:cs="Courier New"/>
          <w:bCs/>
          <w:sz w:val="24"/>
          <w:szCs w:val="24"/>
        </w:rPr>
      </w:r>
      <w:r/>
    </w:p>
    <w:p>
      <w:pPr>
        <w:pStyle w:val="88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8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8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rPr>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.1.1 预付款支付时间：合同签订后***工作日内，预付款支付比例：合同金额的**%。</w:t>
      </w:r>
      <w:r>
        <w:rPr>
          <w:rFonts w:hint="eastAsia" w:ascii="宋体" w:hAnsi="宋体"/>
          <w:sz w:val="24"/>
          <w:szCs w:val="24"/>
        </w:rPr>
      </w:r>
      <w:r/>
    </w:p>
    <w:p>
      <w:pPr>
        <w:pStyle w:val="887"/>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尾款支付时间：采购人收到发票后</w:t>
      </w:r>
      <w:r>
        <w:rPr>
          <w:rFonts w:ascii="宋体" w:hAnsi="宋体"/>
          <w:sz w:val="24"/>
          <w:szCs w:val="24"/>
        </w:rPr>
        <w:t xml:space="preserve">10</w:t>
      </w:r>
      <w:r>
        <w:rPr>
          <w:rFonts w:hint="eastAsia" w:ascii="宋体" w:hAnsi="宋体"/>
          <w:sz w:val="24"/>
          <w:szCs w:val="24"/>
        </w:rPr>
        <w:t xml:space="preserve">个工作日内，尾款支付比例：合同金额的**%。</w:t>
      </w:r>
      <w:r>
        <w:rPr>
          <w:rFonts w:hint="eastAsia" w:ascii="宋体" w:hAnsi="宋体"/>
          <w:sz w:val="24"/>
          <w:szCs w:val="24"/>
        </w:rPr>
      </w:r>
      <w:r/>
    </w:p>
    <w:p>
      <w:pPr>
        <w:pStyle w:val="887"/>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7"/>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6"/>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3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93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3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3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93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93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36"/>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93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6"/>
        <w:jc w:val="center"/>
        <w:spacing w:before="120" w:after="120" w:line="0" w:lineRule="atLeast"/>
      </w:pPr>
      <w:r>
        <w:rPr>
          <w:rFonts w:hint="eastAsia"/>
        </w:rPr>
        <w:t xml:space="preserve">                                         </w:t>
      </w:r>
      <w:r/>
    </w:p>
    <w:p>
      <w:pPr>
        <w:pStyle w:val="936"/>
        <w:jc w:val="right"/>
        <w:spacing w:before="120" w:after="120" w:line="0" w:lineRule="atLeast"/>
        <w:rPr>
          <w:sz w:val="24"/>
          <w:szCs w:val="24"/>
        </w:rPr>
      </w:pPr>
      <w:r>
        <w:rPr>
          <w:rFonts w:hint="eastAsia"/>
          <w:sz w:val="24"/>
          <w:szCs w:val="24"/>
        </w:rPr>
        <w:t xml:space="preserve"> </w:t>
      </w:r>
      <w:r>
        <w:rPr>
          <w:sz w:val="24"/>
          <w:szCs w:val="24"/>
        </w:rPr>
      </w:r>
      <w:r/>
    </w:p>
    <w:p>
      <w:pPr>
        <w:pStyle w:val="936"/>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87"/>
        <w:spacing w:line="0" w:lineRule="atLeast"/>
        <w:rPr>
          <w:rFonts w:ascii="宋体" w:hAnsi="宋体"/>
          <w:b/>
          <w:color w:val="000000"/>
          <w:sz w:val="24"/>
          <w:szCs w:val="24"/>
        </w:rPr>
      </w:pPr>
      <w:r/>
      <w:bookmarkStart w:id="191" w:name="_Toc49090575"/>
      <w:r/>
      <w:bookmarkStart w:id="192"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top"/>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r>
            <w:r/>
          </w:p>
        </w:tc>
        <w:tc>
          <w:tcPr>
            <w:tcW w:w="545" w:type="dxa"/>
            <w:vAlign w:val="top"/>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87"/>
              <w:jc w:val="left"/>
              <w:spacing w:line="0" w:lineRule="atLeast"/>
              <w:tabs>
                <w:tab w:val="left" w:pos="2020" w:leader="none"/>
              </w:tabs>
              <w:rPr>
                <w:rFonts w:ascii="宋体" w:hAnsi="宋体"/>
                <w:sz w:val="24"/>
                <w:szCs w:val="24"/>
              </w:rPr>
            </w:pPr>
            <w:r>
              <w:rPr>
                <w:rFonts w:hint="eastAsia" w:ascii="宋体" w:hAnsi="宋体"/>
                <w:sz w:val="24"/>
                <w:szCs w:val="24"/>
              </w:rPr>
              <w:t xml:space="preserve">江苏省12388热线服务外包 （座席服务及配套）</w:t>
            </w:r>
            <w:r>
              <w:rPr>
                <w:rFonts w:ascii="宋体" w:hAnsi="宋体"/>
                <w:sz w:val="24"/>
                <w:szCs w:val="24"/>
              </w:rPr>
            </w:r>
            <w:r/>
          </w:p>
        </w:tc>
        <w:tc>
          <w:tcPr>
            <w:tcW w:w="2852" w:type="dxa"/>
            <w:vAlign w:val="top"/>
            <w:textDirection w:val="lrTb"/>
            <w:noWrap w:val="false"/>
          </w:tcPr>
          <w:p>
            <w:pPr>
              <w:pStyle w:val="887"/>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87"/>
        <w:spacing w:line="0" w:lineRule="atLeast"/>
        <w:rPr>
          <w:rFonts w:ascii="宋体" w:hAnsi="宋体"/>
          <w:b/>
          <w:color w:val="000000"/>
          <w:sz w:val="24"/>
          <w:szCs w:val="24"/>
        </w:rPr>
      </w:pPr>
      <w:r>
        <w:rPr>
          <w:rFonts w:ascii="宋体" w:hAnsi="宋体"/>
          <w:b/>
          <w:color w:val="000000"/>
          <w:sz w:val="24"/>
          <w:szCs w:val="24"/>
        </w:rPr>
      </w:r>
      <w:r/>
    </w:p>
    <w:p>
      <w:pPr>
        <w:pStyle w:val="887"/>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887"/>
        <w:spacing w:line="0" w:lineRule="atLeast"/>
        <w:rPr>
          <w:rFonts w:hint="eastAsia" w:ascii="宋体" w:hAnsi="宋体"/>
          <w:b/>
          <w:bCs/>
          <w:sz w:val="24"/>
        </w:rPr>
      </w:pPr>
      <w:r>
        <w:rPr>
          <w:rFonts w:hint="eastAsia" w:ascii="宋体" w:hAnsi="宋体"/>
          <w:bCs/>
          <w:color w:val="000000"/>
          <w:sz w:val="24"/>
          <w:szCs w:val="24"/>
        </w:rPr>
        <w:t xml:space="preserve">技术要求是指对采购</w:t>
      </w:r>
      <w:r>
        <w:rPr>
          <w:rFonts w:hint="eastAsia" w:ascii="宋体" w:hAnsi="宋体"/>
          <w:bCs/>
          <w:sz w:val="24"/>
          <w:szCs w:val="24"/>
        </w:rPr>
        <w:t xml:space="preserve">标的功能和质量要求，包括性能、材料、结构、外观、安全，或者服务内容和标准等。其中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
          <w:bCs/>
          <w:sz w:val="24"/>
        </w:rPr>
      </w:r>
      <w:r/>
    </w:p>
    <w:p>
      <w:pPr>
        <w:pStyle w:val="887"/>
        <w:numPr>
          <w:ilvl w:val="0"/>
          <w:numId w:val="0"/>
        </w:numPr>
        <w:ind w:left="0" w:right="0" w:firstLine="482"/>
        <w:jc w:val="both"/>
        <w:keepLines w:val="0"/>
        <w:keepNext w:val="0"/>
        <w:pageBreakBefore w:val="0"/>
        <w:spacing w:line="590" w:lineRule="exact"/>
        <w:widowControl w:val="off"/>
        <w:rPr>
          <w:rFonts w:hint="eastAsia" w:ascii="宋体" w:hAnsi="宋体" w:eastAsia="宋体" w:cs="Courier New"/>
          <w:b/>
          <w:sz w:val="24"/>
          <w:szCs w:val="24"/>
          <w:lang w:val="en-US" w:eastAsia="zh-CN" w:bidi="ar-SA"/>
        </w:rPr>
        <w:outlineLvl w:val="1"/>
      </w:pPr>
      <w:r>
        <w:rPr>
          <w:rFonts w:hint="eastAsia" w:ascii="宋体" w:hAnsi="宋体" w:eastAsia="宋体" w:cs="Courier New"/>
          <w:b/>
          <w:sz w:val="24"/>
          <w:szCs w:val="24"/>
          <w:lang w:val="en-US" w:eastAsia="zh-CN" w:bidi="ar-SA"/>
        </w:rPr>
        <w:t xml:space="preserve">一、项目概要</w:t>
      </w:r>
      <w:r>
        <w:rPr>
          <w:rFonts w:hint="eastAsia" w:ascii="宋体" w:hAnsi="宋体" w:eastAsia="宋体" w:cs="Courier New"/>
          <w:b/>
          <w:sz w:val="24"/>
          <w:szCs w:val="24"/>
          <w:lang w:val="en-US" w:eastAsia="zh-CN" w:bidi="ar-SA"/>
        </w:rPr>
      </w:r>
      <w:r/>
    </w:p>
    <w:p>
      <w:pPr>
        <w:pStyle w:val="887"/>
        <w:numPr>
          <w:ilvl w:val="0"/>
          <w:numId w:val="0"/>
        </w:numPr>
        <w:ind w:left="0" w:right="0" w:firstLine="482"/>
        <w:jc w:val="both"/>
        <w:keepLines w:val="0"/>
        <w:keepNext w:val="0"/>
        <w:pageBreakBefore w:val="0"/>
        <w:spacing w:line="590" w:lineRule="exact"/>
        <w:widowControl w:val="off"/>
        <w:rPr>
          <w:rFonts w:hint="eastAsia" w:ascii="宋体" w:hAnsi="宋体" w:eastAsia="宋体" w:cs="Courier New"/>
          <w:b/>
          <w:sz w:val="24"/>
          <w:szCs w:val="24"/>
          <w:lang w:val="en-US" w:eastAsia="zh-CN" w:bidi="ar-SA"/>
        </w:rPr>
        <w:outlineLvl w:val="2"/>
      </w:pPr>
      <w:r>
        <w:rPr>
          <w:rFonts w:hint="eastAsia" w:ascii="宋体" w:hAnsi="宋体" w:eastAsia="宋体" w:cs="Courier New"/>
          <w:b/>
          <w:sz w:val="24"/>
          <w:szCs w:val="24"/>
          <w:lang w:val="en-US" w:eastAsia="zh-CN" w:bidi="ar-SA"/>
        </w:rPr>
        <w:t xml:space="preserve">1.项目总体方案</w:t>
      </w:r>
      <w:r>
        <w:rPr>
          <w:rFonts w:hint="eastAsia" w:ascii="宋体" w:hAnsi="宋体" w:eastAsia="宋体" w:cs="Courier New"/>
          <w:b/>
          <w:sz w:val="24"/>
          <w:szCs w:val="24"/>
          <w:lang w:val="en-US" w:eastAsia="zh-CN" w:bidi="ar-SA"/>
        </w:rPr>
      </w:r>
      <w:r/>
    </w:p>
    <w:p>
      <w:pPr>
        <w:pStyle w:val="887"/>
        <w:ind w:firstLine="480"/>
        <w:keepLines w:val="0"/>
        <w:keepNext w:val="0"/>
        <w:pageBreakBefore w:val="0"/>
        <w:spacing w:line="590" w:lineRule="exact"/>
        <w:rPr>
          <w:rFonts w:hint="eastAsia" w:ascii="Times New Roman" w:hAnsi="宋体" w:eastAsia="宋体" w:cs="Courier New"/>
          <w:sz w:val="24"/>
          <w:szCs w:val="24"/>
          <w:highlight w:val="none"/>
          <w:lang w:val="en-US" w:eastAsia="zh-CN" w:bidi="ar-SA"/>
        </w:rPr>
      </w:pPr>
      <w:r>
        <w:rPr>
          <w:rFonts w:hint="eastAsia" w:ascii="Times New Roman" w:hAnsi="宋体" w:eastAsia="宋体" w:cs="Courier New"/>
          <w:sz w:val="24"/>
          <w:szCs w:val="24"/>
          <w:highlight w:val="none"/>
          <w:lang w:val="en-US" w:eastAsia="zh-CN" w:bidi="ar-SA"/>
        </w:rPr>
        <w:t xml:space="preserve">配备44人（含AI座席），并提供语音平台、通信线路、服务电脑、耳麦、工作服等，统一接听全省12388电话。24小时人工一次接通率保持在95%以上（未接通来电进行回访，响应率达到100%），群众满意率保持在90%以上。接听规范性、准确性保持全国领先水平。</w:t>
      </w:r>
      <w:r>
        <w:rPr>
          <w:rFonts w:hint="eastAsia" w:ascii="Times New Roman" w:hAnsi="宋体" w:eastAsia="宋体" w:cs="Courier New"/>
          <w:sz w:val="24"/>
          <w:szCs w:val="24"/>
          <w:highlight w:val="none"/>
          <w:lang w:val="en-US" w:eastAsia="zh-CN" w:bidi="ar-SA"/>
        </w:rPr>
      </w:r>
      <w:r/>
    </w:p>
    <w:p>
      <w:pPr>
        <w:pStyle w:val="887"/>
        <w:ind w:firstLine="480"/>
        <w:keepLines w:val="0"/>
        <w:keepNext w:val="0"/>
        <w:pageBreakBefore w:val="0"/>
        <w:spacing w:line="590" w:lineRule="exact"/>
        <w:rPr>
          <w:rFonts w:hint="eastAsia" w:hAnsi="宋体"/>
          <w:i/>
          <w:sz w:val="24"/>
          <w:szCs w:val="21"/>
          <w:u w:val="single"/>
          <w:lang w:val="en-US" w:eastAsia="zh-CN"/>
        </w:rPr>
      </w:pPr>
      <w:r>
        <w:rPr>
          <w:rFonts w:hint="eastAsia" w:hAnsi="宋体"/>
          <w:i/>
          <w:sz w:val="24"/>
          <w:szCs w:val="21"/>
          <w:u w:val="single"/>
          <w:lang w:val="en-US" w:eastAsia="zh-CN"/>
        </w:rPr>
        <w:t xml:space="preserve">本文件中斜体下划线部分为实质性响应条件，为必须遵守的条件，如不满足将作无效响应文件处理。</w:t>
      </w:r>
      <w:r>
        <w:rPr>
          <w:rFonts w:hint="eastAsia" w:hAnsi="宋体"/>
          <w:i/>
          <w:sz w:val="24"/>
          <w:szCs w:val="21"/>
          <w:u w:val="single"/>
          <w:lang w:val="en-US" w:eastAsia="zh-CN"/>
        </w:rPr>
      </w:r>
      <w:r/>
    </w:p>
    <w:p>
      <w:pPr>
        <w:pStyle w:val="887"/>
        <w:ind w:firstLine="482"/>
        <w:jc w:val="left"/>
        <w:keepLines w:val="0"/>
        <w:keepNext w:val="0"/>
        <w:pageBreakBefore w:val="0"/>
        <w:spacing w:line="590" w:lineRule="exact"/>
        <w:widowControl/>
        <w:rPr>
          <w:rFonts w:hint="eastAsia" w:ascii="宋体" w:hAnsi="宋体" w:cs="宋体"/>
          <w:i/>
          <w:iCs/>
          <w:color w:val="231f20"/>
          <w:u w:val="single"/>
          <w:lang w:val="en-US" w:eastAsia="zh-CN" w:bidi="ar"/>
        </w:rPr>
      </w:pPr>
      <w:r>
        <w:rPr>
          <w:rFonts w:hAnsi="宋体"/>
          <w:b/>
          <w:bCs/>
          <w:i/>
          <w:iCs/>
          <w:sz w:val="24"/>
          <w:u w:val="single"/>
        </w:rPr>
        <w:t xml:space="preserve">本项目不允许成交</w:t>
      </w:r>
      <w:r>
        <w:rPr>
          <w:rFonts w:hint="eastAsia" w:hAnsi="宋体"/>
          <w:b/>
          <w:bCs/>
          <w:i/>
          <w:iCs/>
          <w:sz w:val="24"/>
          <w:u w:val="single"/>
        </w:rPr>
        <w:t xml:space="preserve">供应商</w:t>
      </w:r>
      <w:r>
        <w:rPr>
          <w:rFonts w:hAnsi="宋体"/>
          <w:b/>
          <w:bCs/>
          <w:i/>
          <w:iCs/>
          <w:sz w:val="24"/>
          <w:u w:val="single"/>
        </w:rPr>
        <w:t xml:space="preserve">转包</w:t>
      </w:r>
      <w:r>
        <w:rPr>
          <w:rFonts w:hint="eastAsia" w:hAnsi="宋体"/>
          <w:b/>
          <w:bCs/>
          <w:i/>
          <w:iCs/>
          <w:sz w:val="24"/>
          <w:u w:val="single"/>
          <w:lang w:val="en-US" w:eastAsia="zh-CN"/>
        </w:rPr>
        <w:t xml:space="preserve">或分包</w:t>
      </w:r>
      <w:r>
        <w:rPr>
          <w:rFonts w:hint="eastAsia" w:hAnsi="宋体"/>
          <w:b/>
          <w:bCs/>
          <w:i/>
          <w:iCs/>
          <w:sz w:val="24"/>
          <w:u w:val="single"/>
        </w:rPr>
        <w:t xml:space="preserve">。</w:t>
      </w:r>
      <w:r>
        <w:rPr>
          <w:rFonts w:hint="eastAsia" w:ascii="宋体" w:hAnsi="宋体" w:cs="宋体"/>
          <w:i/>
          <w:iCs/>
          <w:color w:val="231f20"/>
          <w:u w:val="single"/>
          <w:lang w:val="en-US" w:eastAsia="zh-CN" w:bidi="ar"/>
        </w:rPr>
      </w:r>
      <w:r/>
    </w:p>
    <w:p>
      <w:pPr>
        <w:pStyle w:val="887"/>
        <w:numPr>
          <w:ilvl w:val="0"/>
          <w:numId w:val="0"/>
        </w:numPr>
        <w:ind w:left="0" w:right="0" w:firstLine="482"/>
        <w:jc w:val="both"/>
        <w:keepLines w:val="0"/>
        <w:keepNext w:val="0"/>
        <w:pageBreakBefore w:val="0"/>
        <w:spacing w:line="590" w:lineRule="exact"/>
        <w:widowControl w:val="off"/>
        <w:rPr>
          <w:rFonts w:ascii="宋体" w:hAnsi="宋体" w:eastAsia="宋体" w:cs="Times New Roman"/>
          <w:b/>
          <w:bCs/>
          <w:sz w:val="24"/>
          <w:szCs w:val="24"/>
          <w:lang w:val="en-US" w:eastAsia="zh-CN"/>
        </w:rPr>
        <w:outlineLvl w:val="1"/>
      </w:pPr>
      <w:r>
        <w:rPr>
          <w:rFonts w:hint="eastAsia" w:ascii="宋体" w:hAnsi="宋体" w:eastAsia="宋体" w:cs="Times New Roman"/>
          <w:b/>
          <w:bCs/>
          <w:sz w:val="24"/>
          <w:szCs w:val="24"/>
          <w:lang w:val="en-US" w:eastAsia="zh-CN"/>
        </w:rPr>
        <w:t xml:space="preserve">二、人员需求和保障</w:t>
      </w:r>
      <w:r>
        <w:rPr>
          <w:rFonts w:ascii="宋体" w:hAnsi="宋体" w:eastAsia="宋体" w:cs="Times New Roman"/>
          <w:b/>
          <w:bCs/>
          <w:sz w:val="24"/>
          <w:szCs w:val="24"/>
          <w:lang w:val="en-US" w:eastAsia="zh-CN"/>
        </w:rPr>
      </w:r>
      <w:r/>
    </w:p>
    <w:p>
      <w:pPr>
        <w:pStyle w:val="887"/>
        <w:numPr>
          <w:ilvl w:val="0"/>
          <w:numId w:val="0"/>
        </w:numPr>
        <w:ind w:left="0" w:right="0" w:firstLine="482"/>
        <w:jc w:val="both"/>
        <w:keepLines w:val="0"/>
        <w:keepNext w:val="0"/>
        <w:pageBreakBefore w:val="0"/>
        <w:spacing w:line="590" w:lineRule="exact"/>
        <w:widowControl w:val="off"/>
        <w:rPr>
          <w:rFonts w:ascii="宋体" w:hAnsi="宋体"/>
          <w:b/>
          <w:bCs/>
          <w:sz w:val="24"/>
          <w:szCs w:val="24"/>
          <w:lang w:val="en-US" w:eastAsia="zh-CN"/>
        </w:rPr>
        <w:outlineLvl w:val="2"/>
      </w:pPr>
      <w:r>
        <w:rPr>
          <w:rFonts w:hint="eastAsia" w:ascii="宋体" w:hAnsi="宋体"/>
          <w:b/>
          <w:bCs/>
          <w:sz w:val="24"/>
          <w:szCs w:val="24"/>
          <w:lang w:val="en-US" w:eastAsia="zh-CN"/>
        </w:rPr>
        <w:t xml:space="preserve">2.人员数量</w:t>
      </w:r>
      <w:r>
        <w:rPr>
          <w:rFonts w:ascii="宋体" w:hAnsi="宋体"/>
          <w:b/>
          <w:bCs/>
          <w:sz w:val="24"/>
          <w:szCs w:val="24"/>
          <w:lang w:val="en-US" w:eastAsia="zh-CN"/>
        </w:rPr>
      </w:r>
      <w:r/>
    </w:p>
    <w:p>
      <w:pPr>
        <w:pStyle w:val="887"/>
        <w:ind w:firstLine="480"/>
        <w:jc w:val="left"/>
        <w:keepLines w:val="0"/>
        <w:keepNext w:val="0"/>
        <w:pageBreakBefore w:val="0"/>
        <w:spacing w:line="590" w:lineRule="exact"/>
        <w:widowControl/>
        <w:rPr>
          <w:rFonts w:ascii="Times New Roman" w:hAnsi="宋体" w:eastAsia="宋体" w:cs="Courier New"/>
          <w:sz w:val="24"/>
          <w:szCs w:val="24"/>
          <w:lang w:val="en-US" w:eastAsia="zh-CN" w:bidi="ar-SA"/>
        </w:rPr>
      </w:pPr>
      <w:r>
        <w:rPr>
          <w:rFonts w:hint="eastAsia" w:ascii="Times New Roman" w:hAnsi="宋体" w:eastAsia="宋体" w:cs="Courier New"/>
          <w:sz w:val="24"/>
          <w:szCs w:val="24"/>
          <w:highlight w:val="none"/>
          <w:lang w:val="en-US" w:eastAsia="zh-CN" w:bidi="ar-SA"/>
        </w:rPr>
        <w:t xml:space="preserve">配备44人，具体组成如下：</w:t>
      </w:r>
      <w:r>
        <w:rPr>
          <w:rFonts w:hint="eastAsia" w:ascii="Times New Roman" w:hAnsi="宋体" w:eastAsia="宋体" w:cs="Times New Roman"/>
          <w:i/>
          <w:sz w:val="24"/>
          <w:highlight w:val="none"/>
          <w:u w:val="single"/>
          <w:lang w:val="en-US" w:eastAsia="zh-CN"/>
        </w:rPr>
        <w:t xml:space="preserve">平台主管1</w:t>
      </w:r>
      <w:r>
        <w:rPr>
          <w:rFonts w:hint="eastAsia" w:ascii="Times New Roman" w:hAnsi="宋体" w:eastAsia="宋体" w:cs="Times New Roman"/>
          <w:i/>
          <w:sz w:val="24"/>
          <w:highlight w:val="none"/>
          <w:u w:val="single"/>
        </w:rPr>
        <w:t xml:space="preserve">人；</w:t>
      </w:r>
      <w:r>
        <w:rPr>
          <w:rFonts w:hint="eastAsia" w:ascii="Times New Roman" w:hAnsi="宋体" w:eastAsia="宋体" w:cs="Times New Roman"/>
          <w:i/>
          <w:sz w:val="24"/>
          <w:highlight w:val="none"/>
          <w:u w:val="single"/>
          <w:lang w:val="en-US" w:eastAsia="zh-CN"/>
        </w:rPr>
        <w:t xml:space="preserve">综合支撑兼工单审核2人；数据分析专员1人；信件扫描员2人；来访接待员2人；班长3人；</w:t>
      </w:r>
      <w:r>
        <w:rPr>
          <w:rFonts w:hint="eastAsia" w:ascii="Times New Roman" w:hAnsi="宋体" w:eastAsia="宋体" w:cs="Courier New"/>
          <w:sz w:val="24"/>
          <w:szCs w:val="24"/>
          <w:u w:val="single"/>
          <w:lang w:val="en-US" w:eastAsia="zh-CN" w:bidi="ar-SA"/>
        </w:rPr>
        <w:t xml:space="preserve">座席人员32人（含AI座席）</w:t>
      </w:r>
      <w:r>
        <w:rPr>
          <w:rFonts w:hint="eastAsia" w:ascii="Times New Roman" w:hAnsi="宋体" w:eastAsia="宋体" w:cs="Courier New"/>
          <w:sz w:val="24"/>
          <w:szCs w:val="24"/>
          <w:u w:val="none"/>
          <w:lang w:val="en-US" w:eastAsia="zh-CN" w:bidi="ar-SA"/>
        </w:rPr>
        <w:t xml:space="preserve">；</w:t>
      </w:r>
      <w:r>
        <w:rPr>
          <w:rFonts w:hint="eastAsia" w:ascii="Times New Roman" w:hAnsi="宋体" w:eastAsia="宋体" w:cs="Courier New"/>
          <w:sz w:val="24"/>
          <w:szCs w:val="24"/>
          <w:lang w:val="en-US" w:eastAsia="zh-CN" w:bidi="ar-SA"/>
        </w:rPr>
        <w:t xml:space="preserve">系统运维驻场1人。</w:t>
      </w:r>
      <w:r>
        <w:rPr>
          <w:rFonts w:ascii="Times New Roman" w:hAnsi="宋体" w:eastAsia="宋体" w:cs="Courier New"/>
          <w:sz w:val="24"/>
          <w:szCs w:val="24"/>
          <w:lang w:val="en-US" w:eastAsia="zh-CN" w:bidi="ar-SA"/>
        </w:rPr>
      </w:r>
      <w:r/>
    </w:p>
    <w:p>
      <w:pPr>
        <w:pStyle w:val="887"/>
        <w:numPr>
          <w:ilvl w:val="0"/>
          <w:numId w:val="0"/>
        </w:numPr>
        <w:ind w:left="0" w:right="0" w:firstLine="482"/>
        <w:jc w:val="both"/>
        <w:keepLines w:val="0"/>
        <w:keepNext w:val="0"/>
        <w:pageBreakBefore w:val="0"/>
        <w:spacing w:line="590" w:lineRule="exact"/>
        <w:widowControl w:val="off"/>
        <w:rPr>
          <w:rFonts w:ascii="宋体" w:hAnsi="宋体" w:eastAsia="宋体" w:cs="Times New Roman"/>
          <w:b/>
          <w:bCs/>
          <w:sz w:val="24"/>
          <w:szCs w:val="24"/>
          <w:lang w:val="en-US" w:eastAsia="zh-CN"/>
        </w:rPr>
        <w:outlineLvl w:val="2"/>
      </w:pPr>
      <w:r>
        <w:rPr>
          <w:rFonts w:hint="eastAsia" w:ascii="宋体" w:hAnsi="宋体" w:eastAsia="宋体" w:cs="Times New Roman"/>
          <w:b/>
          <w:bCs/>
          <w:sz w:val="24"/>
          <w:szCs w:val="24"/>
          <w:lang w:val="en-US" w:eastAsia="zh-CN"/>
        </w:rPr>
        <w:t xml:space="preserve">3.各岗位职责</w:t>
      </w:r>
      <w:r>
        <w:rPr>
          <w:rFonts w:ascii="宋体" w:hAnsi="宋体" w:eastAsia="宋体" w:cs="Times New Roman"/>
          <w:b/>
          <w:bCs/>
          <w:sz w:val="24"/>
          <w:szCs w:val="24"/>
          <w:lang w:val="en-US" w:eastAsia="zh-CN"/>
        </w:rPr>
      </w:r>
      <w:r/>
    </w:p>
    <w:p>
      <w:pPr>
        <w:pStyle w:val="887"/>
        <w:ind w:firstLine="480"/>
        <w:keepLines w:val="0"/>
        <w:keepNext w:val="0"/>
        <w:pageBreakBefore w:val="0"/>
        <w:spacing w:line="590" w:lineRule="exact"/>
        <w:rPr>
          <w:rFonts w:ascii="Times New Roman"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3.1</w:t>
      </w:r>
      <w:r>
        <w:rPr>
          <w:rFonts w:hint="eastAsia" w:ascii="Times New Roman" w:hAnsi="宋体" w:eastAsia="宋体" w:cs="Courier New"/>
          <w:sz w:val="24"/>
          <w:szCs w:val="24"/>
          <w:lang w:val="en-US" w:eastAsia="zh-CN" w:bidi="ar-SA"/>
        </w:rPr>
        <w:t xml:space="preserve">平台主管。协助采购人开展话务平台日常管理；开展座席人员绩效考核，提升接听服务质量；采购人交办的其他工作。具有本科及以上学历，五年以上工作经验，三年以上呼叫中心行业从业经验。</w:t>
      </w:r>
      <w:r>
        <w:rPr>
          <w:rFonts w:ascii="Times New Roman" w:hAnsi="宋体" w:eastAsia="宋体" w:cs="Courier New"/>
          <w:sz w:val="24"/>
          <w:szCs w:val="24"/>
          <w:lang w:val="en-US" w:eastAsia="zh-CN" w:bidi="ar-SA"/>
        </w:rPr>
      </w:r>
      <w:r/>
    </w:p>
    <w:p>
      <w:pPr>
        <w:pStyle w:val="887"/>
        <w:ind w:firstLine="480"/>
        <w:keepLines w:val="0"/>
        <w:keepNext w:val="0"/>
        <w:pageBreakBefore w:val="0"/>
        <w:spacing w:line="590" w:lineRule="exact"/>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3.2综合支撑兼工单审核。常态组织开展全员理论学习和知识测试，</w:t>
      </w:r>
      <w:r>
        <w:rPr>
          <w:rFonts w:hint="eastAsia" w:hAnsi="宋体" w:eastAsia="宋体" w:cs="Courier New"/>
          <w:sz w:val="24"/>
          <w:szCs w:val="24"/>
          <w:lang w:val="en-US" w:eastAsia="zh-CN" w:bidi="ar-SA"/>
        </w:rPr>
        <w:t xml:space="preserve">每日审核工单，对不满意录音进行质检，并提出改进建议；平台主管交办的其他工作</w:t>
      </w:r>
      <w:r>
        <w:rPr>
          <w:rFonts w:hint="eastAsia" w:ascii="宋体" w:hAnsi="宋体" w:eastAsia="宋体" w:cs="Courier New"/>
          <w:sz w:val="24"/>
          <w:szCs w:val="24"/>
          <w:lang w:val="en-US" w:eastAsia="zh-CN" w:bidi="ar-SA"/>
        </w:rPr>
        <w:t xml:space="preserve">。具有本科及以上学历，三年以上工作经验，两年以上12388电话接听工作经验。</w:t>
      </w:r>
      <w:r>
        <w:rPr>
          <w:rFonts w:hint="eastAsia" w:ascii="宋体" w:hAnsi="宋体" w:eastAsia="宋体" w:cs="Courier New"/>
          <w:sz w:val="24"/>
          <w:szCs w:val="24"/>
          <w:lang w:val="en-US" w:eastAsia="zh-CN" w:bidi="ar-SA"/>
        </w:rPr>
      </w:r>
      <w:r/>
    </w:p>
    <w:p>
      <w:pPr>
        <w:pStyle w:val="887"/>
        <w:ind w:firstLine="480"/>
        <w:keepLines w:val="0"/>
        <w:keepNext w:val="0"/>
        <w:pageBreakBefore w:val="0"/>
        <w:spacing w:line="590" w:lineRule="exact"/>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3.3数据分析专员。主要负责数据汇总、核对及分析；定期拟制上报周报、月报和年报；适时开展地区分析；</w:t>
      </w:r>
      <w:r>
        <w:rPr>
          <w:rFonts w:hint="eastAsia" w:hAnsi="宋体" w:eastAsia="宋体" w:cs="Courier New"/>
          <w:sz w:val="24"/>
          <w:szCs w:val="24"/>
          <w:lang w:val="en-US" w:eastAsia="zh-CN" w:bidi="ar-SA"/>
        </w:rPr>
        <w:t xml:space="preserve">平台主管交办的其他工作</w:t>
      </w:r>
      <w:r>
        <w:rPr>
          <w:rFonts w:hint="eastAsia" w:ascii="宋体" w:hAnsi="宋体" w:eastAsia="宋体" w:cs="Courier New"/>
          <w:sz w:val="24"/>
          <w:szCs w:val="24"/>
          <w:lang w:val="en-US" w:eastAsia="zh-CN" w:bidi="ar-SA"/>
        </w:rPr>
        <w:t xml:space="preserve">。具有一年以上从业经验，第一学历本科以上。</w:t>
      </w:r>
      <w:r>
        <w:rPr>
          <w:rFonts w:hint="eastAsia" w:ascii="宋体" w:hAnsi="宋体" w:eastAsia="宋体" w:cs="Courier New"/>
          <w:sz w:val="24"/>
          <w:szCs w:val="24"/>
          <w:lang w:val="en-US" w:eastAsia="zh-CN" w:bidi="ar-SA"/>
        </w:rPr>
      </w:r>
      <w:r/>
    </w:p>
    <w:p>
      <w:pPr>
        <w:pStyle w:val="887"/>
        <w:numPr>
          <w:ilvl w:val="0"/>
          <w:numId w:val="0"/>
        </w:numPr>
        <w:ind w:firstLine="480"/>
        <w:keepLines w:val="0"/>
        <w:keepNext w:val="0"/>
        <w:pageBreakBefore w:val="0"/>
        <w:spacing w:line="590" w:lineRule="exact"/>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3.4信件扫描员。主要负责信访件的扫描；每日导出导入并核对系统数据；</w:t>
      </w:r>
      <w:r>
        <w:rPr>
          <w:rFonts w:hint="eastAsia" w:ascii="Times New Roman" w:hAnsi="宋体" w:eastAsia="宋体" w:cs="Courier New"/>
          <w:sz w:val="24"/>
          <w:szCs w:val="24"/>
          <w:lang w:val="en-US" w:eastAsia="zh-CN" w:bidi="ar-SA"/>
        </w:rPr>
        <w:t xml:space="preserve">采购人交办的其他工作。具有</w:t>
      </w:r>
      <w:r>
        <w:rPr>
          <w:rFonts w:hint="eastAsia" w:ascii="宋体" w:hAnsi="宋体" w:eastAsia="宋体" w:cs="Courier New"/>
          <w:sz w:val="24"/>
          <w:szCs w:val="24"/>
          <w:lang w:val="en-US" w:eastAsia="zh-CN" w:bidi="ar-SA"/>
        </w:rPr>
        <w:t xml:space="preserve">本科及以上学历，保密意识强，并通过采购人考核测试。</w:t>
      </w:r>
      <w:r>
        <w:rPr>
          <w:rFonts w:hint="eastAsia" w:ascii="宋体" w:hAnsi="宋体" w:eastAsia="宋体" w:cs="Courier New"/>
          <w:sz w:val="24"/>
          <w:szCs w:val="24"/>
          <w:lang w:val="en-US" w:eastAsia="zh-CN" w:bidi="ar-SA"/>
        </w:rPr>
      </w:r>
      <w:r/>
    </w:p>
    <w:p>
      <w:pPr>
        <w:pStyle w:val="887"/>
        <w:numPr>
          <w:ilvl w:val="0"/>
          <w:numId w:val="0"/>
        </w:numPr>
        <w:ind w:firstLine="480"/>
        <w:keepLines w:val="0"/>
        <w:keepNext w:val="0"/>
        <w:pageBreakBefore w:val="0"/>
        <w:spacing w:line="590" w:lineRule="exact"/>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3.5来访接待员。主要负责辅助来访接待工作；</w:t>
      </w:r>
      <w:r>
        <w:rPr>
          <w:rFonts w:hint="eastAsia" w:ascii="Times New Roman" w:hAnsi="宋体" w:eastAsia="宋体" w:cs="Courier New"/>
          <w:sz w:val="24"/>
          <w:szCs w:val="24"/>
          <w:lang w:val="en-US" w:eastAsia="zh-CN" w:bidi="ar-SA"/>
        </w:rPr>
        <w:t xml:space="preserve">采购人交办的其他工作。具有</w:t>
      </w:r>
      <w:r>
        <w:rPr>
          <w:rFonts w:hint="eastAsia" w:ascii="宋体" w:hAnsi="宋体" w:eastAsia="宋体" w:cs="Courier New"/>
          <w:sz w:val="24"/>
          <w:szCs w:val="24"/>
          <w:lang w:val="en-US" w:eastAsia="zh-CN" w:bidi="ar-SA"/>
        </w:rPr>
        <w:t xml:space="preserve">本科及以上学历，保密意识强，并通过采购人考核测试。</w:t>
      </w:r>
      <w:r>
        <w:rPr>
          <w:rFonts w:hint="eastAsia" w:ascii="宋体" w:hAnsi="宋体" w:eastAsia="宋体" w:cs="Courier New"/>
          <w:sz w:val="24"/>
          <w:szCs w:val="24"/>
          <w:lang w:val="en-US" w:eastAsia="zh-CN" w:bidi="ar-SA"/>
        </w:rPr>
      </w:r>
      <w:r/>
    </w:p>
    <w:p>
      <w:pPr>
        <w:pStyle w:val="887"/>
        <w:numPr>
          <w:ilvl w:val="0"/>
          <w:numId w:val="0"/>
        </w:numPr>
        <w:ind w:firstLine="480"/>
        <w:keepLines w:val="0"/>
        <w:keepNext w:val="0"/>
        <w:pageBreakBefore w:val="0"/>
        <w:spacing w:line="590" w:lineRule="exact"/>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3.6班长。协助平台主管开展日常管理工作，抓好本班组及新进人员的业务学习培训，</w:t>
      </w:r>
      <w:r>
        <w:rPr>
          <w:rFonts w:hint="eastAsia" w:hAnsi="宋体" w:eastAsia="宋体" w:cs="Courier New"/>
          <w:sz w:val="24"/>
          <w:szCs w:val="24"/>
          <w:lang w:val="en-US" w:eastAsia="zh-CN" w:bidi="ar-SA"/>
        </w:rPr>
        <w:t xml:space="preserve">平台主管交办的其他工作</w:t>
      </w:r>
      <w:r>
        <w:rPr>
          <w:rFonts w:hint="eastAsia" w:ascii="Times New Roman" w:hAnsi="宋体" w:eastAsia="宋体" w:cs="Courier New"/>
          <w:sz w:val="24"/>
          <w:szCs w:val="24"/>
          <w:lang w:val="en-US" w:eastAsia="zh-CN" w:bidi="ar-SA"/>
        </w:rPr>
        <w:t xml:space="preserve">。具有</w:t>
      </w:r>
      <w:r>
        <w:rPr>
          <w:rFonts w:hint="eastAsia" w:ascii="宋体" w:hAnsi="宋体" w:eastAsia="宋体" w:cs="Courier New"/>
          <w:sz w:val="24"/>
          <w:szCs w:val="24"/>
          <w:lang w:val="en-US" w:eastAsia="zh-CN" w:bidi="ar-SA"/>
        </w:rPr>
        <w:t xml:space="preserve">大专及以上学历，两年以上12388电话接听工作经验。</w:t>
      </w:r>
      <w:r>
        <w:rPr>
          <w:rFonts w:hint="eastAsia" w:ascii="宋体" w:hAnsi="宋体" w:eastAsia="宋体" w:cs="Courier New"/>
          <w:sz w:val="24"/>
          <w:szCs w:val="24"/>
          <w:lang w:val="en-US" w:eastAsia="zh-CN" w:bidi="ar-SA"/>
        </w:rPr>
      </w:r>
      <w:r/>
    </w:p>
    <w:p>
      <w:pPr>
        <w:pStyle w:val="887"/>
        <w:ind w:firstLine="480"/>
        <w:keepLines w:val="0"/>
        <w:keepNext w:val="0"/>
        <w:pageBreakBefore w:val="0"/>
        <w:spacing w:line="590" w:lineRule="exact"/>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3.7座席人员。主要负责接听群众来电。具有专科及以上学历。</w:t>
      </w:r>
      <w:r>
        <w:rPr>
          <w:rFonts w:hint="eastAsia" w:ascii="宋体" w:hAnsi="宋体" w:eastAsia="宋体" w:cs="Courier New"/>
          <w:sz w:val="24"/>
          <w:szCs w:val="24"/>
          <w:lang w:val="en-US" w:eastAsia="zh-CN" w:bidi="ar-SA"/>
        </w:rPr>
      </w:r>
      <w:r/>
    </w:p>
    <w:p>
      <w:pPr>
        <w:pStyle w:val="887"/>
        <w:ind w:firstLine="480"/>
        <w:keepLines w:val="0"/>
        <w:keepNext w:val="0"/>
        <w:pageBreakBefore w:val="0"/>
        <w:spacing w:line="590" w:lineRule="exact"/>
        <w:rPr>
          <w:rFonts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以上人员须具备较高的政治素质、较好的沟通能力，能够熟练操作计算机等办公设备以及受理系统。部分岗位经采购人同意可以用AI替代。</w:t>
      </w:r>
      <w:r>
        <w:rPr>
          <w:rFonts w:ascii="宋体" w:hAnsi="宋体" w:eastAsia="宋体" w:cs="Courier New"/>
          <w:sz w:val="24"/>
          <w:szCs w:val="24"/>
          <w:lang w:val="en-US" w:eastAsia="zh-CN" w:bidi="ar-SA"/>
        </w:rPr>
      </w:r>
      <w:r/>
    </w:p>
    <w:p>
      <w:pPr>
        <w:pStyle w:val="887"/>
        <w:ind w:left="0" w:right="0" w:firstLine="482"/>
        <w:jc w:val="both"/>
        <w:keepLines w:val="0"/>
        <w:keepNext w:val="0"/>
        <w:pageBreakBefore w:val="0"/>
        <w:spacing w:line="590" w:lineRule="exact"/>
        <w:widowControl w:val="off"/>
        <w:rPr>
          <w:rFonts w:hint="eastAsia" w:ascii="宋体" w:hAnsi="宋体" w:eastAsia="宋体" w:cs="Courier New"/>
          <w:b/>
          <w:bCs/>
          <w:sz w:val="24"/>
          <w:szCs w:val="24"/>
          <w:lang w:val="en-US" w:eastAsia="zh-CN" w:bidi="ar-SA"/>
        </w:rPr>
        <w:outlineLvl w:val="2"/>
      </w:pPr>
      <w:r>
        <w:rPr>
          <w:rFonts w:hint="eastAsia" w:ascii="宋体" w:hAnsi="宋体" w:eastAsia="宋体" w:cs="Courier New"/>
          <w:b/>
          <w:bCs/>
          <w:sz w:val="24"/>
          <w:szCs w:val="24"/>
          <w:lang w:val="en-US" w:eastAsia="zh-CN" w:bidi="ar-SA"/>
        </w:rPr>
        <w:t xml:space="preserve">4.人员管理</w:t>
      </w:r>
      <w:r>
        <w:rPr>
          <w:rFonts w:hint="eastAsia" w:ascii="宋体" w:hAnsi="宋体" w:eastAsia="宋体" w:cs="Courier New"/>
          <w:b/>
          <w:bCs/>
          <w:sz w:val="24"/>
          <w:szCs w:val="24"/>
          <w:lang w:val="en-US" w:eastAsia="zh-CN" w:bidi="ar-SA"/>
        </w:rPr>
      </w:r>
      <w:r/>
    </w:p>
    <w:p>
      <w:pPr>
        <w:pStyle w:val="887"/>
        <w:ind w:firstLine="480"/>
        <w:keepLines w:val="0"/>
        <w:keepNext w:val="0"/>
        <w:pageBreakBefore w:val="0"/>
        <w:spacing w:line="590" w:lineRule="exact"/>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成交供应商须建立健全绩效考核制度，合理评定12388人员的工作任务完成情况、执行力、工作履职情况等，绩效成绩与工资挂钩，能有效激发和调动人员工作积极性。</w:t>
      </w:r>
      <w:r>
        <w:rPr>
          <w:rFonts w:hint="eastAsia" w:ascii="Calibri" w:hAnsi="宋体" w:eastAsia="宋体" w:cs="Times New Roman"/>
          <w:i/>
          <w:sz w:val="24"/>
          <w:szCs w:val="21"/>
          <w:u w:val="single"/>
          <w:lang w:val="en-US" w:eastAsia="zh-CN" w:bidi="ar-SA"/>
        </w:rPr>
        <w:t xml:space="preserve">所有人员签订保密协议，定期开展保密教育，对来电信息严格保密。年员工流失率小于规定数</w:t>
      </w:r>
      <w:r>
        <w:rPr>
          <w:rFonts w:hint="eastAsia" w:ascii="宋体" w:hAnsi="宋体" w:eastAsia="宋体" w:cs="Courier New"/>
          <w:sz w:val="24"/>
          <w:szCs w:val="24"/>
          <w:lang w:val="en-US" w:eastAsia="zh-CN" w:bidi="ar-SA"/>
        </w:rPr>
        <w:t xml:space="preserve">，离岗离职后实行脱密期管理。各岗位人员确定调整晋升须报采购人同意。班长以上人员调离所在岗位，须提前1个月向采购人提出书面申请，并经采购人审核同意；完善岗位培训制度，及时组织全员学习党和国家最新政策法规等文件，提升服务本领。制定人员薪酬和福利保障方案，规范日常管理，开展丰富多样的激励活动，增强团队凝聚力，营造良好工作氛围。</w:t>
      </w:r>
      <w:r>
        <w:rPr>
          <w:rFonts w:hint="eastAsia" w:ascii="宋体" w:hAnsi="宋体" w:eastAsia="宋体" w:cs="Courier New"/>
          <w:sz w:val="24"/>
          <w:szCs w:val="24"/>
          <w:lang w:val="en-US" w:eastAsia="zh-CN" w:bidi="ar-SA"/>
        </w:rPr>
      </w:r>
      <w:r/>
    </w:p>
    <w:p>
      <w:pPr>
        <w:pStyle w:val="887"/>
        <w:numPr>
          <w:ilvl w:val="0"/>
          <w:numId w:val="0"/>
        </w:numPr>
        <w:ind w:firstLine="482"/>
        <w:keepLines w:val="0"/>
        <w:keepNext w:val="0"/>
        <w:pageBreakBefore w:val="0"/>
        <w:spacing w:line="59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5.其他保障要求</w:t>
      </w:r>
      <w:r>
        <w:rPr>
          <w:rFonts w:hint="eastAsia" w:ascii="宋体" w:hAnsi="宋体" w:eastAsia="宋体" w:cs="Times New Roman"/>
          <w:b/>
          <w:bCs/>
          <w:sz w:val="24"/>
          <w:szCs w:val="24"/>
          <w:lang w:val="en-US" w:eastAsia="zh-CN"/>
        </w:rPr>
      </w:r>
      <w:r/>
    </w:p>
    <w:p>
      <w:pPr>
        <w:pStyle w:val="887"/>
        <w:ind w:firstLine="480"/>
        <w:keepLines w:val="0"/>
        <w:keepNext w:val="0"/>
        <w:pageBreakBefore w:val="0"/>
        <w:spacing w:line="590" w:lineRule="exact"/>
        <w:rPr>
          <w:rFonts w:hint="eastAsia"/>
          <w:lang w:val="en-US" w:eastAsia="zh-CN"/>
        </w:rPr>
      </w:pPr>
      <w:r>
        <w:rPr>
          <w:rFonts w:hint="eastAsia" w:ascii="宋体" w:hAnsi="宋体" w:eastAsia="宋体" w:cs="Courier New"/>
          <w:sz w:val="24"/>
          <w:szCs w:val="24"/>
          <w:lang w:val="en-US" w:eastAsia="zh-CN" w:bidi="ar-SA"/>
        </w:rPr>
        <w:t xml:space="preserve">为座席现场配备适量绿植，营造温馨工作环境。定期组织生日会、春秋游，每年组织年会，增强团队凝聚力。提供工作午餐。</w:t>
      </w:r>
      <w:r>
        <w:rPr>
          <w:rFonts w:hint="eastAsia"/>
          <w:lang w:val="en-US" w:eastAsia="zh-CN"/>
        </w:rPr>
      </w:r>
      <w:r/>
    </w:p>
    <w:p>
      <w:pPr>
        <w:pStyle w:val="887"/>
        <w:numPr>
          <w:ilvl w:val="0"/>
          <w:numId w:val="0"/>
        </w:numPr>
        <w:ind w:left="0" w:right="0" w:firstLine="482"/>
        <w:jc w:val="both"/>
        <w:keepLines w:val="0"/>
        <w:keepNext w:val="0"/>
        <w:pageBreakBefore w:val="0"/>
        <w:spacing w:line="590" w:lineRule="exact"/>
        <w:widowControl w:val="off"/>
        <w:rPr>
          <w:rFonts w:ascii="宋体" w:hAnsi="宋体"/>
          <w:b/>
          <w:bCs/>
          <w:sz w:val="24"/>
          <w:szCs w:val="24"/>
          <w:lang w:val="en-US" w:eastAsia="zh-CN"/>
        </w:rPr>
        <w:outlineLvl w:val="1"/>
      </w:pPr>
      <w:r>
        <w:rPr>
          <w:rFonts w:hint="eastAsia" w:ascii="宋体" w:hAnsi="宋体"/>
          <w:b/>
          <w:bCs/>
          <w:sz w:val="24"/>
          <w:szCs w:val="24"/>
          <w:lang w:val="en-US" w:eastAsia="zh-CN"/>
        </w:rPr>
        <w:t xml:space="preserve">三、业务需求</w:t>
      </w:r>
      <w:r>
        <w:rPr>
          <w:rFonts w:ascii="宋体" w:hAnsi="宋体"/>
          <w:b/>
          <w:bCs/>
          <w:sz w:val="24"/>
          <w:szCs w:val="24"/>
          <w:lang w:val="en-US" w:eastAsia="zh-CN"/>
        </w:rPr>
      </w:r>
      <w:r/>
    </w:p>
    <w:p>
      <w:pPr>
        <w:pStyle w:val="887"/>
        <w:numPr>
          <w:ilvl w:val="0"/>
          <w:numId w:val="0"/>
        </w:numPr>
        <w:ind w:left="0" w:right="0" w:firstLine="482"/>
        <w:jc w:val="both"/>
        <w:keepLines w:val="0"/>
        <w:keepNext w:val="0"/>
        <w:pageBreakBefore w:val="0"/>
        <w:spacing w:line="590" w:lineRule="exact"/>
        <w:widowControl w:val="off"/>
        <w:rPr>
          <w:rFonts w:hint="eastAsia" w:ascii="宋体" w:hAnsi="宋体"/>
          <w:b/>
          <w:bCs/>
          <w:sz w:val="24"/>
          <w:szCs w:val="24"/>
          <w:lang w:val="en-US" w:eastAsia="zh-CN"/>
        </w:rPr>
        <w:outlineLvl w:val="2"/>
      </w:pPr>
      <w:r>
        <w:rPr>
          <w:rFonts w:hint="eastAsia" w:ascii="宋体" w:hAnsi="宋体"/>
          <w:b/>
          <w:bCs/>
          <w:sz w:val="24"/>
          <w:szCs w:val="24"/>
          <w:lang w:val="en-US" w:eastAsia="zh-CN"/>
        </w:rPr>
        <w:t xml:space="preserve">6.运行要求</w:t>
      </w:r>
      <w:r>
        <w:rPr>
          <w:rFonts w:hint="eastAsia" w:ascii="宋体" w:hAnsi="宋体"/>
          <w:b/>
          <w:bCs/>
          <w:sz w:val="24"/>
          <w:szCs w:val="24"/>
          <w:lang w:val="en-US" w:eastAsia="zh-CN"/>
        </w:rPr>
      </w:r>
      <w:r/>
    </w:p>
    <w:p>
      <w:pPr>
        <w:pStyle w:val="887"/>
        <w:ind w:firstLine="480"/>
        <w:jc w:val="left"/>
        <w:keepLines w:val="0"/>
        <w:keepNext w:val="0"/>
        <w:pageBreakBefore w:val="0"/>
        <w:spacing w:line="590" w:lineRule="exact"/>
        <w:widowControl/>
        <w:rPr>
          <w:rFonts w:hint="eastAsia" w:ascii="Times New Roman" w:hAnsi="宋体" w:eastAsia="宋体" w:cs="Times New Roman"/>
          <w:i/>
          <w:sz w:val="24"/>
          <w:u w:val="single"/>
        </w:rPr>
      </w:pPr>
      <w:r>
        <w:rPr>
          <w:rFonts w:hint="eastAsia" w:ascii="Times New Roman" w:hAnsi="宋体" w:eastAsia="宋体" w:cs="Times New Roman"/>
          <w:i/>
          <w:sz w:val="24"/>
          <w:u w:val="single"/>
          <w:lang w:val="en-US" w:eastAsia="zh-CN"/>
        </w:rPr>
        <w:t xml:space="preserve">6.1 提供全年</w:t>
      </w:r>
      <w:r>
        <w:rPr>
          <w:rFonts w:hint="eastAsia" w:ascii="Times New Roman" w:hAnsi="宋体" w:eastAsia="宋体" w:cs="Times New Roman"/>
          <w:i/>
          <w:sz w:val="24"/>
          <w:u w:val="single"/>
        </w:rPr>
        <w:t xml:space="preserve">7*24小时</w:t>
      </w:r>
      <w:r>
        <w:rPr>
          <w:rFonts w:hint="eastAsia" w:ascii="Times New Roman" w:hAnsi="宋体" w:eastAsia="宋体" w:cs="Times New Roman"/>
          <w:i/>
          <w:sz w:val="24"/>
          <w:u w:val="single"/>
          <w:lang w:val="en-US" w:eastAsia="zh-CN"/>
        </w:rPr>
        <w:t xml:space="preserve">人工服务</w:t>
      </w:r>
      <w:r>
        <w:rPr>
          <w:rFonts w:hint="eastAsia" w:ascii="Times New Roman" w:hAnsi="宋体" w:eastAsia="宋体" w:cs="Times New Roman"/>
          <w:i/>
          <w:sz w:val="24"/>
          <w:u w:val="single"/>
        </w:rPr>
        <w:t xml:space="preserve">（含节假日）</w:t>
      </w:r>
      <w:r>
        <w:rPr>
          <w:rFonts w:hint="eastAsia" w:ascii="Times New Roman" w:hAnsi="宋体" w:eastAsia="宋体" w:cs="Times New Roman"/>
          <w:i/>
          <w:sz w:val="24"/>
          <w:u w:val="single"/>
          <w:lang w:eastAsia="zh-CN"/>
        </w:rPr>
        <w:t xml:space="preserve">，如</w:t>
      </w:r>
      <w:r>
        <w:rPr>
          <w:rFonts w:hint="eastAsia" w:ascii="Times New Roman" w:hAnsi="宋体" w:eastAsia="宋体" w:cs="Times New Roman"/>
          <w:i/>
          <w:sz w:val="24"/>
          <w:u w:val="single"/>
          <w:lang w:val="en-US" w:eastAsia="zh-CN"/>
        </w:rPr>
        <w:t xml:space="preserve">AI技术成熟，经采购人同意部分时段可用AI代替</w:t>
      </w:r>
      <w:r>
        <w:rPr>
          <w:rFonts w:hint="eastAsia" w:ascii="Times New Roman" w:hAnsi="宋体" w:eastAsia="宋体" w:cs="Times New Roman"/>
          <w:i/>
          <w:sz w:val="24"/>
          <w:u w:val="single"/>
        </w:rPr>
        <w:t xml:space="preserve">。</w:t>
      </w:r>
      <w:r>
        <w:rPr>
          <w:rFonts w:hint="eastAsia" w:ascii="Times New Roman" w:hAnsi="宋体" w:eastAsia="宋体" w:cs="Times New Roman"/>
          <w:i/>
          <w:sz w:val="24"/>
          <w:u w:val="single"/>
        </w:rPr>
      </w:r>
      <w:r/>
    </w:p>
    <w:p>
      <w:pPr>
        <w:pStyle w:val="887"/>
        <w:ind w:firstLine="480"/>
        <w:jc w:val="left"/>
        <w:keepLines w:val="0"/>
        <w:keepNext w:val="0"/>
        <w:pageBreakBefore w:val="0"/>
        <w:spacing w:line="590" w:lineRule="exact"/>
        <w:widowControl/>
        <w:rPr>
          <w:rFonts w:hint="eastAsia" w:ascii="Times New Roman" w:hAnsi="宋体" w:eastAsia="宋体" w:cs="Times New Roman"/>
          <w:i/>
          <w:sz w:val="24"/>
          <w:u w:val="single"/>
          <w:lang w:val="en-US" w:eastAsia="zh-CN"/>
        </w:rPr>
      </w:pPr>
      <w:r>
        <w:rPr>
          <w:rFonts w:hint="eastAsia" w:ascii="Times New Roman" w:hAnsi="宋体" w:eastAsia="宋体" w:cs="Times New Roman"/>
          <w:i/>
          <w:sz w:val="24"/>
          <w:u w:val="single"/>
          <w:lang w:val="en-US" w:eastAsia="zh-CN"/>
        </w:rPr>
        <w:t xml:space="preserve">6.</w:t>
      </w:r>
      <w:r>
        <w:rPr>
          <w:rFonts w:hint="eastAsia" w:ascii="Times New Roman" w:hAnsi="宋体" w:eastAsia="宋体" w:cs="Times New Roman"/>
          <w:i/>
          <w:sz w:val="24"/>
          <w:u w:val="single"/>
        </w:rPr>
        <w:t xml:space="preserve">2</w:t>
      </w:r>
      <w:r>
        <w:rPr>
          <w:rFonts w:hint="eastAsia" w:ascii="Times New Roman" w:hAnsi="宋体" w:eastAsia="宋体" w:cs="Times New Roman"/>
          <w:i/>
          <w:sz w:val="24"/>
          <w:u w:val="single"/>
          <w:lang w:val="en-US" w:eastAsia="zh-CN"/>
        </w:rPr>
        <w:t xml:space="preserve"> </w:t>
      </w:r>
      <w:r>
        <w:rPr>
          <w:rFonts w:hint="eastAsia" w:ascii="Times New Roman" w:hAnsi="宋体" w:eastAsia="宋体" w:cs="Times New Roman"/>
          <w:i/>
          <w:sz w:val="24"/>
          <w:u w:val="single"/>
        </w:rPr>
        <w:t xml:space="preserve">服务</w:t>
      </w:r>
      <w:r>
        <w:rPr>
          <w:rFonts w:hint="eastAsia" w:ascii="Times New Roman" w:hAnsi="宋体" w:eastAsia="宋体" w:cs="Times New Roman"/>
          <w:i/>
          <w:sz w:val="24"/>
          <w:u w:val="single"/>
          <w:lang w:eastAsia="zh-CN"/>
        </w:rPr>
        <w:t xml:space="preserve">座席</w:t>
      </w:r>
      <w:r>
        <w:rPr>
          <w:rFonts w:hint="eastAsia" w:ascii="Times New Roman" w:hAnsi="宋体" w:eastAsia="宋体" w:cs="Times New Roman"/>
          <w:i/>
          <w:sz w:val="24"/>
          <w:u w:val="single"/>
        </w:rPr>
        <w:t xml:space="preserve">配套由成交供应商负责，包括语音平台</w:t>
      </w:r>
      <w:r>
        <w:rPr>
          <w:rFonts w:hint="eastAsia" w:ascii="Times New Roman" w:hAnsi="宋体" w:eastAsia="宋体" w:cs="Times New Roman"/>
          <w:i/>
          <w:sz w:val="24"/>
          <w:u w:val="single"/>
          <w:lang w:eastAsia="zh-CN"/>
        </w:rPr>
        <w:t xml:space="preserve">（可接入现有电话举报受理系统）</w:t>
      </w:r>
      <w:r>
        <w:rPr>
          <w:rFonts w:hint="eastAsia" w:ascii="Times New Roman" w:hAnsi="宋体" w:eastAsia="宋体" w:cs="Times New Roman"/>
          <w:i/>
          <w:sz w:val="24"/>
          <w:u w:val="single"/>
          <w:lang w:val="en-US" w:eastAsia="zh-CN"/>
        </w:rPr>
        <w:t xml:space="preserve">、</w:t>
      </w:r>
      <w:r>
        <w:rPr>
          <w:rFonts w:hint="eastAsia" w:ascii="Times New Roman" w:hAnsi="宋体" w:eastAsia="宋体" w:cs="Times New Roman"/>
          <w:i/>
          <w:sz w:val="24"/>
          <w:u w:val="single"/>
        </w:rPr>
        <w:t xml:space="preserve">通信线路、服务电脑</w:t>
      </w:r>
      <w:r>
        <w:rPr>
          <w:rFonts w:hint="eastAsia" w:ascii="Times New Roman" w:hAnsi="宋体" w:eastAsia="宋体" w:cs="Times New Roman"/>
          <w:i/>
          <w:sz w:val="24"/>
          <w:u w:val="single"/>
          <w:lang w:eastAsia="zh-CN"/>
        </w:rPr>
        <w:t xml:space="preserve">和平台运行所需设备</w:t>
      </w:r>
      <w:r>
        <w:rPr>
          <w:rFonts w:hint="eastAsia" w:ascii="Times New Roman" w:hAnsi="宋体" w:eastAsia="宋体" w:cs="Times New Roman"/>
          <w:i/>
          <w:sz w:val="24"/>
          <w:u w:val="single"/>
        </w:rPr>
        <w:t xml:space="preserve">、耳麦、</w:t>
      </w:r>
      <w:r>
        <w:rPr>
          <w:rFonts w:hint="eastAsia" w:ascii="Times New Roman" w:hAnsi="宋体" w:eastAsia="宋体" w:cs="Times New Roman"/>
          <w:i/>
          <w:sz w:val="24"/>
          <w:u w:val="single"/>
          <w:lang w:val="en-US" w:eastAsia="zh-CN"/>
        </w:rPr>
        <w:t xml:space="preserve">工作服、</w:t>
      </w:r>
      <w:r>
        <w:rPr>
          <w:rFonts w:hint="eastAsia" w:ascii="Times New Roman" w:hAnsi="宋体" w:eastAsia="宋体" w:cs="Times New Roman"/>
          <w:i/>
          <w:sz w:val="24"/>
          <w:u w:val="single"/>
        </w:rPr>
        <w:t xml:space="preserve">办公用品</w:t>
      </w:r>
      <w:r>
        <w:rPr>
          <w:rFonts w:hint="eastAsia" w:ascii="Times New Roman" w:hAnsi="宋体" w:eastAsia="宋体" w:cs="Times New Roman"/>
          <w:i/>
          <w:sz w:val="24"/>
          <w:u w:val="single"/>
          <w:lang w:eastAsia="zh-CN"/>
        </w:rPr>
        <w:t xml:space="preserve">、</w:t>
      </w:r>
      <w:r>
        <w:rPr>
          <w:rFonts w:hint="eastAsia" w:ascii="Times New Roman" w:hAnsi="宋体" w:eastAsia="宋体" w:cs="Times New Roman"/>
          <w:i/>
          <w:sz w:val="24"/>
          <w:u w:val="single"/>
          <w:lang w:val="en-US" w:eastAsia="zh-CN"/>
        </w:rPr>
        <w:t xml:space="preserve">团队文化建设</w:t>
      </w:r>
      <w:r>
        <w:rPr>
          <w:rFonts w:hint="eastAsia" w:ascii="Times New Roman" w:hAnsi="宋体" w:eastAsia="宋体" w:cs="Times New Roman"/>
          <w:i/>
          <w:sz w:val="24"/>
          <w:u w:val="single"/>
        </w:rPr>
        <w:t xml:space="preserve">等确保服务运行的所有配套</w:t>
      </w:r>
      <w:r>
        <w:rPr>
          <w:rFonts w:hint="eastAsia" w:ascii="Times New Roman" w:hAnsi="宋体" w:eastAsia="宋体" w:cs="Times New Roman"/>
          <w:i/>
          <w:sz w:val="24"/>
          <w:u w:val="single"/>
          <w:lang w:eastAsia="zh-CN"/>
        </w:rPr>
        <w:t xml:space="preserve">。</w:t>
      </w:r>
      <w:r>
        <w:rPr>
          <w:rFonts w:hint="eastAsia" w:ascii="Times New Roman" w:hAnsi="宋体" w:eastAsia="宋体" w:cs="Times New Roman"/>
          <w:i/>
          <w:sz w:val="24"/>
          <w:u w:val="single"/>
          <w:lang w:val="en-US" w:eastAsia="zh-CN"/>
        </w:rPr>
      </w:r>
      <w:r/>
    </w:p>
    <w:p>
      <w:pPr>
        <w:pStyle w:val="887"/>
        <w:ind w:firstLine="480"/>
        <w:keepLines w:val="0"/>
        <w:keepNext w:val="0"/>
        <w:pageBreakBefore w:val="0"/>
        <w:spacing w:line="590" w:lineRule="exact"/>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6.3 完善服务用语、应答流程、质检、知识库等制度规范。制定人员管理运营方案、人员培训方案和突发情况处置预案。严格按照各类标准化业务运行规范接听群众来电，重大紧急情况即时上报。</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6.4 做好平台日常管理。按日形成运行台账，每周、每月、每年形成平台运行情况书面报告。定期对来电内容进行分析。</w:t>
      </w:r>
      <w:r>
        <w:rPr>
          <w:rFonts w:hint="eastAsia" w:ascii="宋体" w:hAnsi="宋体" w:eastAsia="宋体" w:cs="Courier New"/>
          <w:sz w:val="24"/>
          <w:szCs w:val="24"/>
          <w:lang w:val="en-US" w:eastAsia="zh-CN" w:bidi="ar-SA"/>
        </w:rPr>
      </w:r>
      <w:r/>
    </w:p>
    <w:p>
      <w:pPr>
        <w:pStyle w:val="936"/>
        <w:ind w:left="0" w:right="0" w:firstLine="480"/>
        <w:jc w:val="both"/>
        <w:keepLines w:val="0"/>
        <w:keepNext w:val="0"/>
        <w:pageBreakBefore w:val="0"/>
        <w:spacing w:line="590" w:lineRule="exact"/>
        <w:widowControl w:val="off"/>
        <w:rPr>
          <w:rFonts w:hint="eastAsia" w:ascii="Times New Roman" w:hAnsi="宋体" w:eastAsia="宋体" w:cs="Times New Roman"/>
          <w:color w:val="000000"/>
          <w:sz w:val="24"/>
          <w:szCs w:val="24"/>
        </w:rPr>
        <w:outlineLvl w:val="9"/>
      </w:pPr>
      <w:r>
        <w:rPr>
          <w:rFonts w:hint="eastAsia" w:hAnsi="宋体" w:cs="Courier New"/>
          <w:sz w:val="24"/>
          <w:szCs w:val="24"/>
          <w:lang w:val="en-US" w:eastAsia="zh-CN"/>
        </w:rPr>
        <w:t xml:space="preserve">6</w:t>
      </w:r>
      <w:r>
        <w:rPr>
          <w:rFonts w:hint="eastAsia" w:hAnsi="宋体" w:eastAsia="宋体" w:cs="Courier New"/>
          <w:sz w:val="24"/>
          <w:szCs w:val="24"/>
          <w:lang w:val="en-US" w:eastAsia="zh-CN"/>
        </w:rPr>
        <w:t xml:space="preserve">.</w:t>
      </w:r>
      <w:r>
        <w:rPr>
          <w:rFonts w:hint="eastAsia" w:hAnsi="宋体" w:cs="Courier New"/>
          <w:sz w:val="24"/>
          <w:szCs w:val="24"/>
          <w:lang w:val="en-US" w:eastAsia="zh-CN"/>
        </w:rPr>
        <w:t xml:space="preserve">5</w:t>
      </w:r>
      <w:r>
        <w:rPr>
          <w:rFonts w:hint="eastAsia" w:hAnsi="宋体" w:eastAsia="宋体" w:cs="Courier New"/>
          <w:sz w:val="24"/>
          <w:szCs w:val="24"/>
          <w:lang w:val="en-US" w:eastAsia="zh-CN"/>
        </w:rPr>
        <w:t xml:space="preserve"> </w:t>
      </w:r>
      <w:r>
        <w:rPr>
          <w:rFonts w:hint="eastAsia" w:ascii="Times New Roman" w:hAnsi="宋体" w:eastAsia="宋体" w:cs="Times New Roman"/>
          <w:color w:val="000000"/>
          <w:sz w:val="24"/>
          <w:szCs w:val="24"/>
        </w:rPr>
        <w:t xml:space="preserve">运行</w:t>
      </w:r>
      <w:r>
        <w:rPr>
          <w:rFonts w:hint="eastAsia" w:ascii="Times New Roman" w:hAnsi="宋体" w:eastAsia="宋体" w:cs="Times New Roman"/>
          <w:color w:val="000000"/>
          <w:sz w:val="24"/>
          <w:szCs w:val="24"/>
          <w:lang w:val="en-US" w:eastAsia="zh-CN"/>
        </w:rPr>
        <w:t xml:space="preserve">指标要求</w:t>
      </w:r>
      <w:r>
        <w:rPr>
          <w:rFonts w:hint="eastAsia" w:ascii="Times New Roman" w:hAnsi="宋体" w:cs="Times New Roman"/>
          <w:color w:val="000000"/>
          <w:sz w:val="24"/>
          <w:szCs w:val="24"/>
          <w:lang w:eastAsia="zh-CN"/>
        </w:rPr>
        <w:t xml:space="preserve">如</w:t>
      </w:r>
      <w:r>
        <w:rPr>
          <w:rFonts w:hint="eastAsia" w:ascii="Times New Roman" w:hAnsi="宋体" w:eastAsia="宋体" w:cs="Times New Roman"/>
          <w:color w:val="000000"/>
          <w:sz w:val="24"/>
          <w:szCs w:val="24"/>
        </w:rPr>
        <w:t xml:space="preserve">下：</w:t>
      </w:r>
      <w:r>
        <w:rPr>
          <w:rFonts w:hint="eastAsia" w:ascii="Times New Roman" w:hAnsi="宋体" w:eastAsia="宋体" w:cs="Times New Roman"/>
          <w:color w:val="000000"/>
          <w:sz w:val="24"/>
          <w:szCs w:val="24"/>
        </w:rPr>
      </w:r>
      <w:r/>
    </w:p>
    <w:p>
      <w:pPr>
        <w:pStyle w:val="936"/>
        <w:ind w:left="0" w:right="0" w:firstLine="480"/>
        <w:jc w:val="both"/>
        <w:keepLines w:val="0"/>
        <w:keepNext w:val="0"/>
        <w:pageBreakBefore w:val="0"/>
        <w:spacing w:line="590" w:lineRule="exact"/>
        <w:widowControl w:val="off"/>
        <w:rPr>
          <w:rFonts w:hint="eastAsia" w:ascii="Times New Roman" w:hAnsi="宋体" w:eastAsia="宋体" w:cs="Times New Roman"/>
          <w:color w:val="000000"/>
          <w:sz w:val="24"/>
          <w:szCs w:val="24"/>
        </w:rPr>
        <w:outlineLvl w:val="9"/>
      </w:pPr>
      <w:r>
        <w:rPr>
          <w:rFonts w:hint="eastAsia" w:ascii="Times New Roman" w:hAnsi="宋体" w:eastAsia="宋体" w:cs="Times New Roman"/>
          <w:color w:val="000000"/>
          <w:sz w:val="24"/>
          <w:szCs w:val="24"/>
        </w:rPr>
      </w:r>
      <w:r/>
    </w:p>
    <w:p>
      <w:pPr>
        <w:pStyle w:val="936"/>
        <w:ind w:left="0" w:right="0" w:firstLine="480"/>
        <w:jc w:val="both"/>
        <w:keepLines w:val="0"/>
        <w:keepNext w:val="0"/>
        <w:pageBreakBefore w:val="0"/>
        <w:spacing w:line="590" w:lineRule="exact"/>
        <w:widowControl w:val="off"/>
        <w:rPr>
          <w:rFonts w:hint="eastAsia" w:ascii="Times New Roman" w:hAnsi="宋体" w:eastAsia="宋体" w:cs="Times New Roman"/>
          <w:color w:val="000000"/>
          <w:sz w:val="24"/>
          <w:szCs w:val="24"/>
        </w:rPr>
        <w:outlineLvl w:val="9"/>
      </w:pPr>
      <w:r>
        <w:rPr>
          <w:rFonts w:hint="eastAsia" w:ascii="Times New Roman" w:hAnsi="宋体" w:eastAsia="宋体" w:cs="Times New Roman"/>
          <w:color w:val="000000"/>
          <w:sz w:val="24"/>
          <w:szCs w:val="24"/>
        </w:rPr>
      </w:r>
      <w:r/>
    </w:p>
    <w:tbl>
      <w:tblPr>
        <w:tblW w:w="0" w:type="auto"/>
        <w:jc w:val="center"/>
        <w:tblInd w:w="-60" w:type="dxa"/>
        <w:tblLayout w:type="fixed"/>
        <w:tblCellMar>
          <w:left w:w="108" w:type="dxa"/>
          <w:top w:w="0" w:type="dxa"/>
          <w:right w:w="108" w:type="dxa"/>
          <w:bottom w:w="0" w:type="dxa"/>
        </w:tblCellMar>
        <w:tblLook w:val="04A0" w:firstRow="1" w:lastRow="0" w:firstColumn="1" w:lastColumn="0" w:noHBand="0" w:noVBand="1"/>
      </w:tblPr>
      <w:tblGrid>
        <w:gridCol w:w="693"/>
        <w:gridCol w:w="1648"/>
        <w:gridCol w:w="2207"/>
        <w:gridCol w:w="3122"/>
        <w:gridCol w:w="1399"/>
      </w:tblGrid>
      <w:tr>
        <w:trPr>
          <w:trHeight w:val="464"/>
        </w:trPr>
        <w:tc>
          <w:tcPr>
            <w:shd w:val="clear" w:color="auto" w:fill="ffffff"/>
            <w:tcBorders>
              <w:top w:val="single" w:color="000000" w:sz="4" w:space="0"/>
              <w:left w:val="single" w:color="000000" w:sz="4" w:space="0"/>
              <w:bottom w:val="none" w:color="000000" w:sz="4" w:space="0"/>
              <w:right w:val="single" w:color="000000" w:sz="4" w:space="0"/>
            </w:tcBorders>
            <w:tcW w:w="693" w:type="dxa"/>
            <w:vAlign w:val="center"/>
            <w:textDirection w:val="lrTb"/>
            <w:noWrap w:val="false"/>
          </w:tcPr>
          <w:p>
            <w:pPr>
              <w:pStyle w:val="887"/>
              <w:jc w:val="center"/>
              <w:keepLines w:val="0"/>
              <w:keepNext w:val="0"/>
              <w:pageBreakBefore w:val="0"/>
              <w:spacing w:line="240" w:lineRule="auto"/>
              <w:rPr>
                <w:rFonts w:hint="eastAsia" w:ascii="黑体" w:hAnsi="黑体" w:eastAsia="黑体" w:cs="黑体"/>
                <w:color w:val="000000"/>
                <w:sz w:val="22"/>
                <w:szCs w:val="22"/>
                <w:lang w:bidi="ar"/>
              </w:rPr>
            </w:pPr>
            <w:r>
              <w:rPr>
                <w:rFonts w:hint="eastAsia" w:ascii="黑体" w:hAnsi="黑体" w:eastAsia="黑体" w:cs="黑体"/>
                <w:color w:val="000000"/>
                <w:sz w:val="22"/>
                <w:szCs w:val="22"/>
                <w:lang w:bidi="ar"/>
              </w:rPr>
              <w:t xml:space="preserve">序号</w:t>
            </w:r>
            <w:r>
              <w:rPr>
                <w:rFonts w:hint="eastAsia" w:ascii="黑体" w:hAnsi="黑体" w:eastAsia="黑体" w:cs="黑体"/>
                <w:color w:val="000000"/>
                <w:sz w:val="22"/>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bidi="ar"/>
              </w:rPr>
            </w:pPr>
            <w:r>
              <w:rPr>
                <w:rFonts w:hint="eastAsia" w:ascii="黑体" w:hAnsi="黑体" w:eastAsia="黑体" w:cs="黑体"/>
                <w:color w:val="000000"/>
                <w:sz w:val="22"/>
                <w:szCs w:val="22"/>
                <w:lang w:bidi="ar"/>
              </w:rPr>
              <w:t xml:space="preserve">指标名称</w:t>
            </w:r>
            <w:r>
              <w:rPr>
                <w:rFonts w:hint="eastAsia" w:ascii="黑体" w:hAnsi="黑体" w:eastAsia="黑体" w:cs="黑体"/>
                <w:color w:val="000000"/>
                <w:sz w:val="22"/>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rPr>
            </w:pPr>
            <w:r>
              <w:rPr>
                <w:rFonts w:hint="eastAsia" w:ascii="黑体" w:hAnsi="黑体" w:eastAsia="黑体" w:cs="黑体"/>
                <w:color w:val="000000"/>
                <w:sz w:val="22"/>
                <w:szCs w:val="22"/>
              </w:rPr>
              <w:t xml:space="preserve">指标定义</w:t>
            </w:r>
            <w:r>
              <w:rPr>
                <w:rFonts w:hint="eastAsia" w:ascii="黑体" w:hAnsi="黑体" w:eastAsia="黑体" w:cs="黑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rPr>
            </w:pPr>
            <w:r>
              <w:rPr>
                <w:rFonts w:hint="eastAsia" w:ascii="黑体" w:hAnsi="黑体" w:eastAsia="黑体" w:cs="黑体"/>
                <w:color w:val="000000"/>
                <w:sz w:val="22"/>
                <w:szCs w:val="22"/>
              </w:rPr>
              <w:t xml:space="preserve">质量标准</w:t>
            </w:r>
            <w:r>
              <w:rPr>
                <w:rFonts w:hint="eastAsia" w:ascii="黑体" w:hAnsi="黑体" w:eastAsia="黑体" w:cs="黑体"/>
                <w:color w:val="000000"/>
                <w:sz w:val="22"/>
                <w:szCs w:val="22"/>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val="en-US" w:eastAsia="zh-CN"/>
              </w:rPr>
            </w:pPr>
            <w:r>
              <w:rPr>
                <w:rFonts w:hint="eastAsia" w:ascii="黑体" w:hAnsi="黑体" w:eastAsia="黑体" w:cs="黑体"/>
                <w:color w:val="000000"/>
                <w:sz w:val="22"/>
                <w:szCs w:val="22"/>
                <w:lang w:val="en-US" w:eastAsia="zh-CN"/>
              </w:rPr>
              <w:t xml:space="preserve">指标计量</w:t>
            </w:r>
            <w:r>
              <w:rPr>
                <w:rFonts w:hint="eastAsia" w:ascii="黑体" w:hAnsi="黑体" w:eastAsia="黑体" w:cs="黑体"/>
                <w:color w:val="000000"/>
                <w:sz w:val="22"/>
                <w:szCs w:val="22"/>
                <w:lang w:val="en-US" w:eastAsia="zh-CN"/>
              </w:rPr>
            </w:r>
            <w:r/>
          </w:p>
          <w:p>
            <w:pPr>
              <w:pStyle w:val="887"/>
              <w:jc w:val="center"/>
              <w:keepLines w:val="0"/>
              <w:keepNext w:val="0"/>
              <w:pageBreakBefore w:val="0"/>
              <w:spacing w:line="240" w:lineRule="auto"/>
              <w:widowControl/>
              <w:rPr>
                <w:rFonts w:hint="eastAsia" w:ascii="黑体" w:hAnsi="黑体" w:eastAsia="黑体" w:cs="黑体"/>
                <w:color w:val="000000"/>
                <w:sz w:val="22"/>
                <w:szCs w:val="22"/>
                <w:lang w:val="en-US"/>
              </w:rPr>
            </w:pPr>
            <w:r>
              <w:rPr>
                <w:rFonts w:hint="eastAsia" w:ascii="黑体" w:hAnsi="黑体" w:eastAsia="黑体" w:cs="黑体"/>
                <w:color w:val="000000"/>
                <w:sz w:val="22"/>
                <w:szCs w:val="22"/>
                <w:lang w:val="en-US" w:eastAsia="zh-CN"/>
              </w:rPr>
              <w:t xml:space="preserve">周期</w:t>
            </w:r>
            <w:r>
              <w:rPr>
                <w:rFonts w:hint="eastAsia" w:ascii="黑体" w:hAnsi="黑体" w:eastAsia="黑体" w:cs="黑体"/>
                <w:color w:val="000000"/>
                <w:sz w:val="22"/>
                <w:szCs w:val="22"/>
                <w:lang w:val="en-US"/>
              </w:rPr>
            </w:r>
            <w:r/>
          </w:p>
        </w:tc>
      </w:tr>
      <w:tr>
        <w:trPr>
          <w:trHeight w:val="641"/>
        </w:trPr>
        <w:tc>
          <w:tcPr>
            <w:shd w:val="clear" w:color="auto" w:fill="ffffff"/>
            <w:tcBorders>
              <w:top w:val="single" w:color="000000" w:sz="4" w:space="0"/>
              <w:left w:val="single" w:color="000000" w:sz="4" w:space="0"/>
              <w:bottom w:val="none" w:color="000000" w:sz="4" w:space="0"/>
              <w:right w:val="single" w:color="000000" w:sz="4" w:space="0"/>
            </w:tcBorders>
            <w:tcW w:w="693"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bidi="ar"/>
              </w:rPr>
              <w:t xml:space="preserve">首次</w:t>
            </w:r>
            <w:r>
              <w:rPr>
                <w:rFonts w:hint="eastAsia" w:ascii="宋体" w:hAnsi="宋体" w:eastAsia="宋体" w:cs="宋体"/>
                <w:color w:val="000000"/>
                <w:sz w:val="22"/>
                <w:szCs w:val="22"/>
                <w:lang w:bidi="ar"/>
              </w:rPr>
              <w:t xml:space="preserve">接通率</w:t>
            </w: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接听量/来电量</w:t>
            </w: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87"/>
              <w:ind w:firstLine="440"/>
              <w:jc w:val="center"/>
              <w:keepLines w:val="0"/>
              <w:keepNext w:val="0"/>
              <w:pageBreakBefore w:val="0"/>
              <w:spacing w:line="24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95</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lang w:val="en-US" w:eastAsia="zh-CN"/>
              </w:rPr>
              <w:t xml:space="preserve">以上</w:t>
            </w:r>
            <w:r>
              <w:rPr>
                <w:rFonts w:hint="eastAsia" w:ascii="宋体" w:hAnsi="宋体" w:eastAsia="宋体" w:cs="宋体"/>
                <w:color w:val="000000"/>
                <w:sz w:val="22"/>
                <w:szCs w:val="22"/>
                <w:lang w:val="en-US" w:eastAsia="zh-CN"/>
              </w:rPr>
            </w:r>
            <w:r/>
          </w:p>
          <w:p>
            <w:pPr>
              <w:pStyle w:val="887"/>
              <w:ind w:firstLine="440"/>
              <w:jc w:val="center"/>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t xml:space="preserve">未接通的</w:t>
            </w:r>
            <w:r>
              <w:rPr>
                <w:rFonts w:hint="eastAsia" w:ascii="宋体" w:hAnsi="宋体" w:eastAsia="宋体" w:cs="宋体"/>
                <w:color w:val="000000"/>
                <w:sz w:val="22"/>
                <w:szCs w:val="22"/>
                <w:lang w:val="en-US" w:eastAsia="zh-CN"/>
              </w:rPr>
              <w:t xml:space="preserve">全量</w:t>
            </w:r>
            <w:r>
              <w:rPr>
                <w:rFonts w:hint="eastAsia" w:ascii="宋体" w:hAnsi="宋体" w:eastAsia="宋体" w:cs="宋体"/>
                <w:color w:val="000000"/>
                <w:sz w:val="22"/>
                <w:szCs w:val="22"/>
              </w:rPr>
              <w:t xml:space="preserve">回拨</w:t>
            </w:r>
            <w:r>
              <w:rPr>
                <w:rFonts w:hint="eastAsia" w:ascii="宋体" w:hAnsi="宋体" w:eastAsia="宋体" w:cs="宋体"/>
                <w:color w:val="000000"/>
                <w:sz w:val="22"/>
                <w:szCs w:val="22"/>
                <w:lang w:val="en-US" w:eastAsia="zh-CN"/>
              </w:rPr>
              <w:t xml:space="preserve">）</w:t>
            </w: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22"/>
                <w:szCs w:val="22"/>
                <w:lang w:val="en-US"/>
              </w:rPr>
            </w:pPr>
            <w:r>
              <w:rPr>
                <w:rFonts w:hint="eastAsia" w:ascii="宋体" w:hAnsi="宋体" w:eastAsia="宋体" w:cs="宋体"/>
                <w:color w:val="000000"/>
                <w:sz w:val="22"/>
                <w:szCs w:val="22"/>
                <w:lang w:val="en-US" w:eastAsia="zh-CN"/>
              </w:rPr>
              <w:t xml:space="preserve">日指标</w:t>
            </w:r>
            <w:r>
              <w:rPr>
                <w:rFonts w:ascii="宋体" w:hAnsi="宋体" w:eastAsia="宋体" w:cs="宋体"/>
                <w:color w:val="000000"/>
                <w:sz w:val="22"/>
                <w:szCs w:val="22"/>
                <w:lang w:val="en-US"/>
              </w:rPr>
            </w:r>
            <w:r/>
          </w:p>
        </w:tc>
      </w:tr>
      <w:tr>
        <w:trPr>
          <w:trHeight w:val="600"/>
        </w:trPr>
        <w:tc>
          <w:tcPr>
            <w:shd w:val="clear" w:color="auto" w:fill="ffffff"/>
            <w:tcBorders>
              <w:top w:val="single" w:color="000000" w:sz="4" w:space="0"/>
              <w:left w:val="single" w:color="000000" w:sz="4" w:space="0"/>
              <w:bottom w:val="none" w:color="000000" w:sz="4" w:space="0"/>
              <w:right w:val="single" w:color="000000" w:sz="4" w:space="0"/>
            </w:tcBorders>
            <w:tcW w:w="693"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接听</w:t>
            </w:r>
            <w:r>
              <w:rPr>
                <w:rFonts w:hint="eastAsia" w:ascii="宋体" w:hAnsi="宋体" w:eastAsia="宋体" w:cs="宋体"/>
                <w:color w:val="000000"/>
                <w:sz w:val="22"/>
                <w:szCs w:val="22"/>
              </w:rPr>
              <w:t xml:space="preserve">解答</w:t>
            </w:r>
            <w:r>
              <w:rPr>
                <w:rFonts w:hint="eastAsia" w:ascii="宋体" w:hAnsi="宋体" w:eastAsia="宋体" w:cs="宋体"/>
                <w:color w:val="000000"/>
                <w:sz w:val="22"/>
                <w:szCs w:val="22"/>
              </w:rPr>
            </w:r>
            <w:r/>
          </w:p>
          <w:p>
            <w:pPr>
              <w:pStyle w:val="887"/>
              <w:jc w:val="center"/>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准确率</w:t>
            </w:r>
            <w:r>
              <w:rPr>
                <w:rFonts w:hint="eastAsia" w:ascii="宋体" w:hAnsi="宋体" w:eastAsia="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2207"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抽检</w:t>
            </w:r>
            <w:r>
              <w:rPr>
                <w:rFonts w:hint="eastAsia" w:ascii="宋体" w:hAnsi="宋体" w:eastAsia="宋体" w:cs="宋体"/>
                <w:color w:val="000000"/>
                <w:sz w:val="22"/>
                <w:szCs w:val="22"/>
              </w:rPr>
              <w:t xml:space="preserve">解答准确量/</w:t>
            </w:r>
            <w:r>
              <w:rPr>
                <w:rFonts w:hint="eastAsia" w:ascii="宋体" w:hAnsi="宋体" w:eastAsia="宋体" w:cs="宋体"/>
                <w:color w:val="000000"/>
                <w:sz w:val="22"/>
                <w:szCs w:val="22"/>
                <w:lang w:val="en-US" w:eastAsia="zh-CN"/>
              </w:rPr>
              <w:t xml:space="preserve">抽检</w:t>
            </w:r>
            <w:r>
              <w:rPr>
                <w:rFonts w:hint="eastAsia" w:ascii="宋体" w:hAnsi="宋体" w:eastAsia="宋体" w:cs="宋体"/>
                <w:color w:val="000000"/>
                <w:sz w:val="22"/>
                <w:szCs w:val="22"/>
              </w:rPr>
              <w:t xml:space="preserve">质检总量</w:t>
            </w:r>
            <w:r>
              <w:rPr>
                <w:rFonts w:hint="eastAsia" w:ascii="宋体" w:hAnsi="宋体" w:eastAsia="宋体" w:cs="宋体"/>
                <w:color w:val="000000"/>
                <w:sz w:val="22"/>
                <w:szCs w:val="22"/>
              </w:rPr>
            </w:r>
            <w:r/>
          </w:p>
        </w:tc>
        <w:tc>
          <w:tcPr>
            <w:tcBorders>
              <w:top w:val="non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87"/>
              <w:ind w:firstLine="440"/>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9</w:t>
            </w:r>
            <w:r>
              <w:rPr>
                <w:rFonts w:hint="eastAsia" w:ascii="宋体" w:hAnsi="宋体" w:eastAsia="宋体" w:cs="宋体"/>
                <w:color w:val="000000"/>
                <w:sz w:val="22"/>
                <w:szCs w:val="22"/>
                <w:lang w:val="en-US" w:eastAsia="zh-CN" w:bidi="ar"/>
              </w:rPr>
              <w:t xml:space="preserve">8</w:t>
            </w:r>
            <w:r>
              <w:rPr>
                <w:rFonts w:hint="eastAsia" w:ascii="宋体" w:hAnsi="宋体" w:eastAsia="宋体" w:cs="宋体"/>
                <w:color w:val="000000"/>
                <w:sz w:val="22"/>
                <w:szCs w:val="22"/>
                <w:lang w:bidi="ar"/>
              </w:rPr>
              <w:t xml:space="preserve">%以上</w:t>
            </w:r>
            <w:r>
              <w:rPr>
                <w:rFonts w:hint="eastAsia" w:ascii="宋体" w:hAnsi="宋体" w:eastAsia="宋体" w:cs="宋体"/>
                <w:color w:val="000000"/>
                <w:sz w:val="22"/>
                <w:szCs w:val="22"/>
                <w:lang w:bidi="ar"/>
              </w:rPr>
            </w:r>
            <w:r/>
          </w:p>
        </w:tc>
        <w:tc>
          <w:tcPr>
            <w:tcBorders>
              <w:top w:val="non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月指标</w:t>
            </w:r>
            <w:r>
              <w:rPr>
                <w:rFonts w:hint="eastAsia" w:ascii="宋体" w:hAnsi="宋体" w:eastAsia="宋体" w:cs="宋体"/>
                <w:color w:val="000000"/>
                <w:sz w:val="22"/>
                <w:szCs w:val="22"/>
                <w:lang w:val="en-US" w:eastAsia="zh-CN" w:bidi="ar"/>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none" w:color="000000" w:sz="4" w:space="0"/>
              <w:right w:val="single" w:color="000000" w:sz="4" w:space="0"/>
            </w:tcBorders>
            <w:tcW w:w="164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rPr>
              <w:t xml:space="preserve">回访率</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bidi="ar"/>
              </w:rPr>
              <w:t xml:space="preserve">对所有</w:t>
            </w:r>
            <w:r>
              <w:rPr>
                <w:rFonts w:hint="eastAsia" w:ascii="宋体" w:hAnsi="宋体" w:eastAsia="宋体" w:cs="宋体"/>
                <w:color w:val="000000"/>
                <w:sz w:val="22"/>
                <w:szCs w:val="22"/>
                <w:lang w:eastAsia="zh-CN" w:bidi="ar"/>
              </w:rPr>
              <w:t xml:space="preserve">未接通来电进行</w:t>
            </w:r>
            <w:r>
              <w:rPr>
                <w:rFonts w:hint="eastAsia" w:ascii="宋体" w:hAnsi="宋体" w:eastAsia="宋体" w:cs="宋体"/>
                <w:color w:val="000000"/>
                <w:sz w:val="22"/>
                <w:szCs w:val="22"/>
                <w:lang w:bidi="ar"/>
              </w:rPr>
              <w:t xml:space="preserve">100%回访</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87"/>
              <w:ind w:firstLine="440"/>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bidi="ar"/>
              </w:rPr>
              <w:t xml:space="preserve">100%</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日指标</w:t>
            </w:r>
            <w:r>
              <w:rPr>
                <w:rFonts w:ascii="宋体" w:hAnsi="宋体" w:eastAsia="宋体" w:cs="宋体"/>
                <w:color w:val="000000"/>
                <w:sz w:val="22"/>
                <w:szCs w:val="22"/>
                <w:lang w:val="en-US" w:eastAsia="zh-CN" w:bidi="ar"/>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val="en-US" w:eastAsia="zh-CN"/>
              </w:rPr>
            </w:r>
            <w:r/>
          </w:p>
        </w:tc>
        <w:tc>
          <w:tcPr>
            <w:shd w:val="clear" w:color="auto" w:fill="ffffff"/>
            <w:tcBorders>
              <w:top w:val="single" w:color="000000" w:sz="4" w:space="0"/>
              <w:left w:val="single" w:color="000000" w:sz="4" w:space="0"/>
              <w:bottom w:val="none" w:color="000000" w:sz="4" w:space="0"/>
              <w:right w:val="single" w:color="000000" w:sz="4" w:space="0"/>
            </w:tcBorders>
            <w:tcW w:w="164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bidi="ar"/>
              </w:rPr>
              <w:t xml:space="preserve">服务</w:t>
            </w:r>
            <w:r>
              <w:rPr>
                <w:rFonts w:hint="eastAsia" w:ascii="宋体" w:hAnsi="宋体" w:eastAsia="宋体" w:cs="宋体"/>
                <w:color w:val="000000"/>
                <w:sz w:val="22"/>
                <w:szCs w:val="22"/>
                <w:lang w:bidi="ar"/>
              </w:rPr>
              <w:t xml:space="preserve">满意度</w:t>
            </w:r>
            <w:r>
              <w:rPr>
                <w:rFonts w:hint="eastAsia" w:ascii="宋体" w:hAnsi="宋体" w:eastAsia="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val="en-US" w:eastAsia="zh-CN"/>
              </w:rPr>
              <w:t xml:space="preserve">服务满意评价量</w:t>
            </w:r>
            <w:r>
              <w:rPr>
                <w:rFonts w:hint="eastAsia" w:ascii="宋体" w:hAnsi="宋体" w:eastAsia="宋体" w:cs="宋体"/>
                <w:color w:val="000000"/>
                <w:sz w:val="22"/>
                <w:szCs w:val="22"/>
              </w:rPr>
              <w:t xml:space="preserve">/评价</w:t>
            </w:r>
            <w:r>
              <w:rPr>
                <w:rFonts w:hint="eastAsia" w:ascii="宋体" w:hAnsi="宋体" w:eastAsia="宋体" w:cs="宋体"/>
                <w:color w:val="000000"/>
                <w:sz w:val="22"/>
                <w:szCs w:val="22"/>
                <w:lang w:val="en-US" w:eastAsia="zh-CN"/>
              </w:rPr>
              <w:t xml:space="preserve">总</w:t>
            </w:r>
            <w:r>
              <w:rPr>
                <w:rFonts w:hint="eastAsia" w:ascii="宋体" w:hAnsi="宋体" w:eastAsia="宋体" w:cs="宋体"/>
                <w:color w:val="000000"/>
                <w:sz w:val="22"/>
                <w:szCs w:val="22"/>
              </w:rPr>
              <w:t xml:space="preserve">量</w:t>
            </w:r>
            <w:r>
              <w:rPr>
                <w:rFonts w:hint="eastAsia" w:ascii="宋体" w:hAnsi="宋体" w:eastAsia="宋体" w:cs="宋体"/>
                <w:color w:val="000000"/>
                <w:sz w:val="22"/>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87"/>
              <w:ind w:firstLine="440"/>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val="en-US" w:eastAsia="zh-CN" w:bidi="ar"/>
              </w:rPr>
              <w:t xml:space="preserve">9</w:t>
            </w:r>
            <w:r>
              <w:rPr>
                <w:rFonts w:hint="eastAsia" w:ascii="宋体" w:hAnsi="宋体" w:eastAsia="宋体" w:cs="宋体"/>
                <w:color w:val="000000"/>
                <w:sz w:val="22"/>
                <w:szCs w:val="22"/>
                <w:lang w:bidi="ar"/>
              </w:rPr>
              <w:t xml:space="preserve">0%以上</w:t>
            </w:r>
            <w:r>
              <w:rPr>
                <w:rFonts w:hint="eastAsia" w:ascii="宋体" w:hAnsi="宋体" w:eastAsia="宋体" w:cs="宋体"/>
                <w:color w:val="000000"/>
                <w:sz w:val="22"/>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月指标</w:t>
            </w:r>
            <w:r>
              <w:rPr>
                <w:rFonts w:hint="eastAsia" w:ascii="宋体" w:hAnsi="宋体" w:eastAsia="宋体" w:cs="宋体"/>
                <w:color w:val="000000"/>
                <w:sz w:val="22"/>
                <w:szCs w:val="22"/>
                <w:lang w:val="en-US" w:eastAsia="zh-CN" w:bidi="ar"/>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
              </w:rPr>
              <w:t xml:space="preserve">5</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服务投诉量</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投诉服务人员服务质量问题，并造成不良影响的投诉量</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87"/>
              <w:ind w:firstLine="440"/>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不超过</w:t>
            </w:r>
            <w:r>
              <w:rPr>
                <w:rFonts w:hint="eastAsia" w:ascii="宋体" w:hAnsi="宋体" w:eastAsia="宋体" w:cs="宋体"/>
                <w:color w:val="000000"/>
                <w:sz w:val="22"/>
                <w:szCs w:val="22"/>
                <w:lang w:val="en-US" w:eastAsia="zh-CN" w:bidi="ar"/>
              </w:rPr>
              <w:t xml:space="preserve">2</w:t>
            </w:r>
            <w:r>
              <w:rPr>
                <w:rFonts w:hint="eastAsia" w:ascii="宋体" w:hAnsi="宋体" w:eastAsia="宋体" w:cs="宋体"/>
                <w:color w:val="000000"/>
                <w:sz w:val="22"/>
                <w:szCs w:val="22"/>
                <w:lang w:bidi="ar"/>
              </w:rPr>
              <w:t xml:space="preserve">次</w:t>
            </w:r>
            <w:r>
              <w:rPr>
                <w:rFonts w:hint="eastAsia" w:ascii="宋体" w:hAnsi="宋体" w:eastAsia="宋体" w:cs="宋体"/>
                <w:color w:val="000000"/>
                <w:sz w:val="22"/>
                <w:szCs w:val="22"/>
                <w:lang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季度指标</w:t>
            </w:r>
            <w:r>
              <w:rPr>
                <w:rFonts w:ascii="宋体" w:hAnsi="宋体" w:eastAsia="宋体" w:cs="宋体"/>
                <w:color w:val="000000"/>
                <w:sz w:val="22"/>
                <w:szCs w:val="22"/>
                <w:lang w:val="en-US" w:eastAsia="zh-CN" w:bidi="ar"/>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pStyle w:val="887"/>
              <w:jc w:val="center"/>
              <w:keepLines w:val="0"/>
              <w:keepNext w:val="0"/>
              <w:pageBreakBefore w:val="0"/>
              <w:spacing w:line="240" w:lineRule="auto"/>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报表及时</w:t>
            </w:r>
            <w:r>
              <w:rPr>
                <w:rFonts w:hint="eastAsia" w:ascii="宋体" w:hAnsi="宋体" w:eastAsia="宋体" w:cs="宋体"/>
                <w:color w:val="000000"/>
                <w:sz w:val="22"/>
                <w:szCs w:val="22"/>
                <w:lang w:eastAsia="zh-CN"/>
              </w:rPr>
            </w:r>
            <w:r/>
          </w:p>
          <w:p>
            <w:pPr>
              <w:pStyle w:val="887"/>
              <w:jc w:val="center"/>
              <w:keepLines w:val="0"/>
              <w:keepNext w:val="0"/>
              <w:pageBreakBefore w:val="0"/>
              <w:spacing w:line="24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准确性</w:t>
            </w:r>
            <w:r>
              <w:rPr>
                <w:rFonts w:hint="eastAsia" w:ascii="宋体" w:hAnsi="宋体" w:eastAsia="宋体" w:cs="宋体"/>
                <w:color w:val="000000"/>
                <w:sz w:val="22"/>
                <w:szCs w:val="22"/>
                <w:lang w:eastAsia="zh-CN"/>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 xml:space="preserve">周报、月报、年报上报及时准确</w:t>
            </w:r>
            <w:r>
              <w:rPr>
                <w:rFonts w:hint="eastAsia" w:ascii="宋体" w:hAnsi="宋体" w:eastAsia="宋体" w:cs="宋体"/>
                <w:color w:val="000000"/>
                <w:sz w:val="22"/>
                <w:szCs w:val="22"/>
                <w:lang w:eastAsia="zh-CN"/>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887"/>
              <w:ind w:firstLine="440"/>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eastAsia="zh-CN" w:bidi="ar"/>
              </w:rPr>
              <w:t xml:space="preserve">数据错误不超</w:t>
            </w:r>
            <w:r>
              <w:rPr>
                <w:rFonts w:hint="eastAsia" w:ascii="宋体" w:hAnsi="宋体" w:eastAsia="宋体" w:cs="宋体"/>
                <w:color w:val="000000"/>
                <w:sz w:val="22"/>
                <w:szCs w:val="22"/>
                <w:lang w:val="en-US" w:eastAsia="zh-CN" w:bidi="ar"/>
              </w:rPr>
              <w:t xml:space="preserve">2次</w:t>
            </w:r>
            <w:r>
              <w:rPr>
                <w:rFonts w:hint="eastAsia"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月指标</w:t>
            </w:r>
            <w:r>
              <w:rPr>
                <w:rFonts w:ascii="宋体" w:hAnsi="宋体" w:eastAsia="宋体" w:cs="宋体"/>
                <w:color w:val="000000"/>
                <w:sz w:val="22"/>
                <w:szCs w:val="22"/>
                <w:lang w:val="en-US" w:eastAsia="zh-CN" w:bidi="ar"/>
              </w:rPr>
            </w:r>
            <w:r/>
          </w:p>
        </w:tc>
      </w:tr>
    </w:tbl>
    <w:p>
      <w:pPr>
        <w:pStyle w:val="887"/>
        <w:numPr>
          <w:ilvl w:val="0"/>
          <w:numId w:val="0"/>
        </w:numPr>
        <w:ind w:left="0" w:right="0" w:firstLine="482"/>
        <w:jc w:val="both"/>
        <w:keepLines w:val="0"/>
        <w:keepNext w:val="0"/>
        <w:pageBreakBefore w:val="0"/>
        <w:spacing w:line="590" w:lineRule="exact"/>
        <w:widowControl w:val="off"/>
        <w:rPr>
          <w:rFonts w:hint="eastAsia" w:hAnsi="宋体" w:eastAsia="宋体" w:cs="Courier New"/>
          <w:sz w:val="24"/>
          <w:szCs w:val="24"/>
          <w:lang w:val="en-US" w:eastAsia="zh-CN"/>
        </w:rPr>
        <w:outlineLvl w:val="2"/>
      </w:pPr>
      <w:r>
        <w:rPr>
          <w:rFonts w:hint="eastAsia" w:ascii="宋体" w:hAnsi="宋体" w:eastAsia="宋体" w:cs="Times New Roman"/>
          <w:b/>
          <w:bCs/>
          <w:sz w:val="24"/>
          <w:szCs w:val="24"/>
          <w:lang w:val="en-US" w:eastAsia="zh-CN"/>
        </w:rPr>
        <w:t xml:space="preserve">7.系统平台要求</w:t>
      </w:r>
      <w:r>
        <w:rPr>
          <w:rFonts w:hint="eastAsia" w:hAnsi="宋体" w:eastAsia="宋体" w:cs="Courier New"/>
          <w:sz w:val="24"/>
          <w:szCs w:val="24"/>
          <w:lang w:val="en-US" w:eastAsia="zh-CN"/>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供应商提供独立完备语音平台，实现与现有电话举报受理系统对接。具有以下特点：</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7.1 规范性</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系统符合国家标准、国家的法律法规，并满足热线业务的实际需要。系统应考虑工程的技术标准，包括数据标准、文档和软件标准、系统运行标准等。</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7.2 先进性、智能化</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系统在技术、功能、处理手段要具有先进性，符合信息技术发展的主流方向，能持续扩展和升级。高效的呼入排队策略，各来电受理处理席位的动态负载平衡，有效的黑名单处理。具有同时受理多个来电的能力，实现全数字化、网络化的来电受理、处理。</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7.3 可靠性、安全性</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系统的设备、网络和软件系统要具有高可靠性，重要数据信息有多个备份，各个环节要充分考虑安全性，系统能长期不间断稳定运行。</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7.4 开放性、可扩充性</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要具有良好的软硬件接口，有良好的可移植性，便于将来软件功能的扩充和硬件设备的增加与更换。</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7.5 稳定性</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sz w:val="24"/>
          <w:szCs w:val="24"/>
          <w:lang w:val="en-US" w:eastAsia="zh-CN" w:bidi="ar-SA"/>
        </w:rPr>
        <w:outlineLvl w:val="9"/>
      </w:pPr>
      <w:r>
        <w:rPr>
          <w:rFonts w:hint="eastAsia" w:ascii="宋体" w:hAnsi="宋体" w:eastAsia="宋体" w:cs="Courier New"/>
          <w:sz w:val="24"/>
          <w:szCs w:val="24"/>
          <w:lang w:val="en-US" w:eastAsia="zh-CN" w:bidi="ar-SA"/>
        </w:rPr>
        <w:t xml:space="preserve">保证语音平台稳定持续运行，除法律规定的不可抗力、外力影响不可归责供应商的原因外，如遇检修线路、工程切割、网络软件升级等可预见情况，可能影响语音平台运行的，供应商应提前48小时通知采购人。</w:t>
      </w:r>
      <w:r>
        <w:rPr>
          <w:rFonts w:hint="eastAsia" w:ascii="宋体" w:hAnsi="宋体" w:eastAsia="宋体" w:cs="Courier New"/>
          <w:sz w:val="24"/>
          <w:szCs w:val="24"/>
          <w:lang w:val="en-US" w:eastAsia="zh-CN" w:bidi="ar-SA"/>
        </w:rPr>
      </w:r>
      <w:r/>
    </w:p>
    <w:p>
      <w:pPr>
        <w:pStyle w:val="887"/>
        <w:ind w:left="0" w:right="0" w:firstLine="480"/>
        <w:jc w:val="both"/>
        <w:keepLines w:val="0"/>
        <w:keepNext w:val="0"/>
        <w:pageBreakBefore w:val="0"/>
        <w:spacing w:line="590" w:lineRule="exact"/>
        <w:widowControl w:val="off"/>
        <w:rPr>
          <w:rFonts w:ascii="宋体" w:hAnsi="宋体" w:eastAsia="宋体" w:cs="Courier New"/>
          <w:b/>
          <w:bCs/>
          <w:i/>
          <w:iCs/>
          <w:sz w:val="24"/>
          <w:szCs w:val="24"/>
          <w:u w:val="single"/>
          <w:lang w:val="en-US" w:eastAsia="zh-CN" w:bidi="ar-SA"/>
        </w:rPr>
        <w:outlineLvl w:val="9"/>
      </w:pPr>
      <w:r>
        <w:rPr>
          <w:rFonts w:hint="eastAsia" w:ascii="宋体" w:hAnsi="宋体" w:eastAsia="宋体" w:cs="Courier New"/>
          <w:sz w:val="24"/>
          <w:szCs w:val="24"/>
          <w:lang w:val="en-US" w:eastAsia="zh-CN" w:bidi="ar-SA"/>
        </w:rPr>
        <w:t xml:space="preserve">成交供应商须配备1名专业技术人员驻场，保障平台24小时稳定运行。</w:t>
      </w:r>
      <w:r>
        <w:rPr>
          <w:rFonts w:ascii="宋体" w:hAnsi="宋体" w:eastAsia="宋体" w:cs="Courier New"/>
          <w:b/>
          <w:bCs/>
          <w:i/>
          <w:iCs/>
          <w:sz w:val="24"/>
          <w:szCs w:val="24"/>
          <w:u w:val="single"/>
          <w:lang w:val="en-US" w:eastAsia="zh-CN" w:bidi="ar-SA"/>
        </w:rPr>
      </w:r>
      <w:r/>
    </w:p>
    <w:p>
      <w:pPr>
        <w:pStyle w:val="887"/>
        <w:ind w:left="0" w:right="0" w:firstLine="482"/>
        <w:jc w:val="both"/>
        <w:keepLines w:val="0"/>
        <w:keepNext w:val="0"/>
        <w:pageBreakBefore w:val="0"/>
        <w:spacing w:line="590" w:lineRule="exact"/>
        <w:widowControl w:val="off"/>
        <w:rPr>
          <w:rFonts w:hint="eastAsia" w:ascii="宋体" w:hAnsi="宋体" w:eastAsia="宋体" w:cs="Courier New"/>
          <w:b/>
          <w:bCs/>
          <w:sz w:val="24"/>
          <w:szCs w:val="24"/>
          <w:lang w:val="en-US" w:eastAsia="zh-CN" w:bidi="ar-SA"/>
        </w:rPr>
        <w:outlineLvl w:val="1"/>
      </w:pPr>
      <w:r>
        <w:rPr>
          <w:rFonts w:hint="eastAsia" w:ascii="宋体" w:hAnsi="宋体" w:eastAsia="宋体" w:cs="Courier New"/>
          <w:b/>
          <w:bCs/>
          <w:sz w:val="24"/>
          <w:szCs w:val="24"/>
          <w:lang w:val="en-US" w:eastAsia="zh-CN" w:bidi="ar-SA"/>
        </w:rPr>
        <w:t xml:space="preserve">四、服务平台衔接</w:t>
      </w:r>
      <w:r>
        <w:rPr>
          <w:rFonts w:hint="eastAsia" w:ascii="宋体" w:hAnsi="宋体" w:eastAsia="宋体" w:cs="Courier New"/>
          <w:b/>
          <w:bCs/>
          <w:sz w:val="24"/>
          <w:szCs w:val="24"/>
          <w:lang w:val="en-US" w:eastAsia="zh-CN" w:bidi="ar-SA"/>
        </w:rPr>
      </w:r>
      <w:r/>
    </w:p>
    <w:p>
      <w:pPr>
        <w:pStyle w:val="887"/>
        <w:ind w:left="0" w:right="0" w:firstLine="482"/>
        <w:jc w:val="both"/>
        <w:keepLines w:val="0"/>
        <w:keepNext w:val="0"/>
        <w:pageBreakBefore w:val="0"/>
        <w:spacing w:line="590" w:lineRule="exact"/>
        <w:widowControl w:val="off"/>
        <w:rPr>
          <w:rFonts w:hint="eastAsia" w:ascii="宋体" w:hAnsi="宋体" w:eastAsia="宋体" w:cs="Courier New"/>
          <w:b/>
          <w:bCs/>
          <w:sz w:val="24"/>
          <w:szCs w:val="24"/>
          <w:lang w:val="en-US" w:eastAsia="zh-CN" w:bidi="ar-SA"/>
        </w:rPr>
        <w:outlineLvl w:val="2"/>
      </w:pPr>
      <w:r/>
      <w:bookmarkStart w:id="193" w:name="_Toc32847409"/>
      <w:r>
        <w:rPr>
          <w:rFonts w:hint="eastAsia" w:ascii="宋体" w:hAnsi="宋体" w:eastAsia="宋体" w:cs="Courier New"/>
          <w:b/>
          <w:bCs/>
          <w:sz w:val="24"/>
          <w:szCs w:val="24"/>
          <w:lang w:val="en-US" w:eastAsia="zh-CN" w:bidi="ar-SA"/>
        </w:rPr>
        <w:t xml:space="preserve">8.与现平台的运行衔接</w:t>
      </w:r>
      <w:bookmarkEnd w:id="193"/>
      <w:r>
        <w:rPr>
          <w:rFonts w:hint="eastAsia" w:ascii="宋体" w:hAnsi="宋体" w:eastAsia="宋体" w:cs="Courier New"/>
          <w:b/>
          <w:bCs/>
          <w:sz w:val="24"/>
          <w:szCs w:val="24"/>
          <w:lang w:val="en-US" w:eastAsia="zh-CN" w:bidi="ar-SA"/>
        </w:rPr>
      </w:r>
      <w:r/>
    </w:p>
    <w:p>
      <w:pPr>
        <w:pStyle w:val="887"/>
        <w:ind w:left="0" w:right="0" w:firstLine="480"/>
        <w:jc w:val="both"/>
        <w:keepLines w:val="0"/>
        <w:keepNext w:val="0"/>
        <w:pageBreakBefore w:val="0"/>
        <w:spacing w:line="590" w:lineRule="exact"/>
        <w:widowControl w:val="off"/>
        <w:rPr>
          <w:rFonts w:hint="eastAsia" w:ascii="宋体" w:hAnsi="宋体" w:eastAsia="宋体" w:cs="Courier New"/>
          <w:i/>
          <w:iCs/>
          <w:sz w:val="24"/>
          <w:szCs w:val="24"/>
          <w:u w:val="single"/>
          <w:lang w:val="en-US" w:eastAsia="zh-CN" w:bidi="ar-SA"/>
        </w:rPr>
        <w:outlineLvl w:val="9"/>
      </w:pPr>
      <w:r>
        <w:rPr>
          <w:rFonts w:hint="eastAsia" w:ascii="宋体" w:hAnsi="宋体" w:eastAsia="宋体" w:cs="Courier New"/>
          <w:i/>
          <w:iCs/>
          <w:sz w:val="24"/>
          <w:szCs w:val="24"/>
          <w:u w:val="single"/>
          <w:lang w:val="en-US" w:eastAsia="zh-CN" w:bidi="ar-SA"/>
        </w:rPr>
        <w:t xml:space="preserve">成交供应商合同签订后，提供完整的衔接方案，主动与原供应商对接，交接呼叫中心相关基础数据及配置，完成语音平台与现有电话举报受理系统的对接，确保平台平稳运行。</w:t>
      </w:r>
      <w:r>
        <w:rPr>
          <w:rFonts w:hint="eastAsia" w:ascii="宋体" w:hAnsi="宋体" w:eastAsia="宋体" w:cs="Courier New"/>
          <w:i/>
          <w:iCs/>
          <w:sz w:val="24"/>
          <w:szCs w:val="24"/>
          <w:u w:val="single"/>
          <w:lang w:val="en-US" w:eastAsia="zh-CN" w:bidi="ar-SA"/>
        </w:rPr>
      </w:r>
      <w:r/>
    </w:p>
    <w:p>
      <w:pPr>
        <w:pStyle w:val="887"/>
        <w:spacing w:line="0" w:lineRule="atLeast"/>
        <w:rPr>
          <w:rFonts w:hint="eastAsia" w:ascii="宋体" w:hAnsi="宋体"/>
          <w:b/>
          <w:bCs/>
          <w:sz w:val="24"/>
          <w:szCs w:val="24"/>
        </w:rPr>
      </w:pPr>
      <w:r>
        <w:rPr>
          <w:rFonts w:hint="eastAsia" w:ascii="宋体" w:hAnsi="宋体"/>
          <w:b/>
          <w:bCs/>
          <w:sz w:val="24"/>
          <w:szCs w:val="24"/>
        </w:rPr>
      </w:r>
      <w:r/>
    </w:p>
    <w:p>
      <w:pPr>
        <w:pStyle w:val="887"/>
        <w:spacing w:line="0" w:lineRule="atLeast"/>
        <w:rPr>
          <w:rFonts w:ascii="宋体" w:hAnsi="宋体"/>
          <w:b/>
          <w:bCs/>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887"/>
        <w:spacing w:line="0" w:lineRule="atLeast"/>
        <w:rPr>
          <w:rFonts w:hint="eastAsia" w:ascii="宋体" w:hAnsi="宋体"/>
          <w:b/>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
          <w:sz w:val="24"/>
          <w:szCs w:val="24"/>
        </w:rPr>
      </w:r>
      <w:r/>
    </w:p>
    <w:p>
      <w:pPr>
        <w:pStyle w:val="887"/>
        <w:ind w:left="0" w:right="0" w:firstLine="482"/>
        <w:jc w:val="both"/>
        <w:keepLines w:val="0"/>
        <w:keepNext w:val="0"/>
        <w:pageBreakBefore w:val="0"/>
        <w:spacing w:line="560" w:lineRule="exact"/>
        <w:widowControl w:val="off"/>
        <w:rPr>
          <w:rFonts w:hint="eastAsia" w:ascii="宋体" w:hAnsi="宋体" w:eastAsia="宋体" w:cs="Courier New"/>
          <w:b/>
          <w:bCs/>
          <w:sz w:val="24"/>
          <w:szCs w:val="24"/>
          <w:lang w:val="en-US" w:eastAsia="zh-CN" w:bidi="ar-SA"/>
        </w:rPr>
        <w:outlineLvl w:val="2"/>
      </w:pPr>
      <w:r>
        <w:rPr>
          <w:rFonts w:hint="eastAsia" w:ascii="宋体" w:hAnsi="宋体" w:eastAsia="宋体" w:cs="Courier New"/>
          <w:b/>
          <w:bCs/>
          <w:sz w:val="24"/>
          <w:szCs w:val="24"/>
          <w:lang w:val="en-US" w:eastAsia="zh-CN" w:bidi="ar-SA"/>
        </w:rPr>
        <w:t xml:space="preserve">9.商务条款</w:t>
      </w:r>
      <w:r>
        <w:rPr>
          <w:rFonts w:hint="eastAsia" w:ascii="宋体" w:hAnsi="宋体" w:eastAsia="宋体" w:cs="Courier New"/>
          <w:b/>
          <w:bCs/>
          <w:sz w:val="24"/>
          <w:szCs w:val="24"/>
          <w:lang w:val="en-US" w:eastAsia="zh-CN" w:bidi="ar-SA"/>
        </w:rPr>
      </w:r>
      <w:r/>
    </w:p>
    <w:p>
      <w:pPr>
        <w:pStyle w:val="887"/>
        <w:ind w:firstLine="480"/>
        <w:keepLines w:val="0"/>
        <w:keepNext w:val="0"/>
        <w:pageBreakBefore w:val="0"/>
        <w:spacing w:line="560" w:lineRule="exact"/>
        <w:widowControl w:val="off"/>
        <w:rPr>
          <w:rFonts w:hint="eastAsia" w:ascii="宋体" w:hAnsi="宋体" w:eastAsia="宋体" w:cs="Courier New"/>
          <w:sz w:val="24"/>
          <w:szCs w:val="24"/>
          <w:lang w:val="en-US" w:eastAsia="zh-CN" w:bidi="ar-SA"/>
        </w:rPr>
      </w:pPr>
      <w:r/>
      <w:bookmarkStart w:id="194" w:name="_Toc32847412"/>
      <w:r>
        <w:rPr>
          <w:rFonts w:hint="eastAsia" w:ascii="宋体" w:hAnsi="宋体" w:eastAsia="宋体" w:cs="Courier New"/>
          <w:sz w:val="24"/>
          <w:szCs w:val="24"/>
          <w:lang w:val="en-US" w:eastAsia="zh-CN" w:bidi="ar-SA"/>
        </w:rPr>
        <w:t xml:space="preserve">9.1报价说明</w:t>
      </w:r>
      <w:bookmarkEnd w:id="194"/>
      <w:r>
        <w:rPr>
          <w:rFonts w:hint="eastAsia" w:ascii="宋体" w:hAnsi="宋体" w:eastAsia="宋体" w:cs="Courier New"/>
          <w:sz w:val="24"/>
          <w:szCs w:val="24"/>
          <w:lang w:val="en-US" w:eastAsia="zh-CN" w:bidi="ar-SA"/>
        </w:rPr>
      </w:r>
      <w:r/>
    </w:p>
    <w:p>
      <w:pPr>
        <w:pStyle w:val="887"/>
        <w:ind w:firstLine="480"/>
        <w:keepLines w:val="0"/>
        <w:keepNext w:val="0"/>
        <w:pageBreakBefore w:val="0"/>
        <w:spacing w:line="56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报价为包干价，包括但不限于人员薪酬、语音平台、线路、平台配套、社会保险、利润、税金等政策性文件规定及合同包含的所有风险各项费用。</w:t>
      </w:r>
      <w:bookmarkStart w:id="195" w:name="_Toc32847413"/>
      <w:r>
        <w:rPr>
          <w:rFonts w:hint="eastAsia" w:ascii="宋体" w:hAnsi="宋体" w:eastAsia="宋体" w:cs="Courier New"/>
          <w:sz w:val="24"/>
          <w:szCs w:val="24"/>
          <w:lang w:val="en-US" w:eastAsia="zh-CN" w:bidi="ar-SA"/>
        </w:rPr>
      </w:r>
      <w:r/>
    </w:p>
    <w:p>
      <w:pPr>
        <w:pStyle w:val="887"/>
        <w:ind w:firstLine="480"/>
        <w:keepLines w:val="0"/>
        <w:keepNext w:val="0"/>
        <w:pageBreakBefore w:val="0"/>
        <w:spacing w:line="56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9.2项目进度要求</w:t>
      </w:r>
      <w:bookmarkEnd w:id="195"/>
      <w:r>
        <w:rPr>
          <w:rFonts w:hint="eastAsia" w:ascii="宋体" w:hAnsi="宋体" w:eastAsia="宋体" w:cs="Courier New"/>
          <w:sz w:val="24"/>
          <w:szCs w:val="24"/>
          <w:lang w:val="en-US" w:eastAsia="zh-CN" w:bidi="ar-SA"/>
        </w:rPr>
      </w:r>
      <w:r/>
    </w:p>
    <w:p>
      <w:pPr>
        <w:pStyle w:val="887"/>
        <w:ind w:firstLine="480"/>
        <w:keepLines w:val="0"/>
        <w:keepNext w:val="0"/>
        <w:pageBreakBefore w:val="0"/>
        <w:spacing w:line="56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合同签订后，主动与原供应商对接，完成服务团队人员招录培训，保障服务不间断。</w:t>
      </w:r>
      <w:r>
        <w:rPr>
          <w:rFonts w:hint="eastAsia" w:ascii="宋体" w:hAnsi="宋体" w:eastAsia="宋体" w:cs="Courier New"/>
          <w:sz w:val="24"/>
          <w:szCs w:val="24"/>
          <w:lang w:val="en-US" w:eastAsia="zh-CN" w:bidi="ar-SA"/>
        </w:rPr>
      </w:r>
      <w:r/>
    </w:p>
    <w:p>
      <w:pPr>
        <w:pStyle w:val="887"/>
        <w:ind w:left="0" w:right="0" w:firstLine="482"/>
        <w:jc w:val="both"/>
        <w:keepLines w:val="0"/>
        <w:keepNext w:val="0"/>
        <w:pageBreakBefore w:val="0"/>
        <w:spacing w:line="560" w:lineRule="exact"/>
        <w:widowControl w:val="off"/>
        <w:rPr>
          <w:rFonts w:hint="eastAsia" w:ascii="宋体" w:hAnsi="宋体" w:eastAsia="宋体" w:cs="Courier New"/>
          <w:b/>
          <w:bCs/>
          <w:sz w:val="24"/>
          <w:szCs w:val="24"/>
          <w:lang w:val="en-US" w:eastAsia="zh-CN" w:bidi="ar-SA"/>
        </w:rPr>
        <w:outlineLvl w:val="2"/>
      </w:pPr>
      <w:r/>
      <w:bookmarkStart w:id="196" w:name="_Toc32847414"/>
      <w:r>
        <w:rPr>
          <w:rFonts w:hint="eastAsia" w:ascii="宋体" w:hAnsi="宋体" w:eastAsia="宋体" w:cs="Courier New"/>
          <w:b/>
          <w:bCs/>
          <w:sz w:val="24"/>
          <w:szCs w:val="24"/>
          <w:lang w:val="en-US" w:eastAsia="zh-CN" w:bidi="ar-SA"/>
        </w:rPr>
        <w:t xml:space="preserve">10.服务期</w:t>
      </w:r>
      <w:bookmarkEnd w:id="196"/>
      <w:r>
        <w:rPr>
          <w:rFonts w:hint="eastAsia" w:ascii="宋体" w:hAnsi="宋体" w:eastAsia="宋体" w:cs="Courier New"/>
          <w:b/>
          <w:bCs/>
          <w:sz w:val="24"/>
          <w:szCs w:val="24"/>
          <w:lang w:val="en-US" w:eastAsia="zh-CN" w:bidi="ar-SA"/>
        </w:rPr>
      </w:r>
      <w:r/>
    </w:p>
    <w:p>
      <w:pPr>
        <w:pStyle w:val="887"/>
        <w:ind w:firstLine="480"/>
        <w:keepLines w:val="0"/>
        <w:keepNext w:val="0"/>
        <w:pageBreakBefore w:val="0"/>
        <w:spacing w:line="560" w:lineRule="exact"/>
        <w:widowControl w:val="off"/>
        <w:rPr>
          <w:rFonts w:hAnsi="宋体"/>
          <w:i/>
          <w:iCs/>
          <w:color w:val="000000"/>
          <w:sz w:val="24"/>
          <w:u w:val="single"/>
        </w:rPr>
      </w:pPr>
      <w:r>
        <w:rPr>
          <w:rFonts w:hint="eastAsia" w:ascii="宋体" w:hAnsi="宋体" w:eastAsia="宋体" w:cs="Courier New"/>
          <w:sz w:val="24"/>
          <w:szCs w:val="24"/>
          <w:lang w:val="en-US" w:eastAsia="zh-CN" w:bidi="ar-SA"/>
        </w:rPr>
        <w:t xml:space="preserve">10.1 服务期为三年，从2026年3月1日至2029年2月28日。</w:t>
      </w:r>
      <w:r>
        <w:rPr>
          <w:rFonts w:hAnsi="宋体"/>
          <w:i/>
          <w:iCs/>
          <w:color w:val="000000"/>
          <w:sz w:val="24"/>
          <w:u w:val="single"/>
        </w:rPr>
      </w:r>
      <w:r/>
    </w:p>
    <w:p>
      <w:pPr>
        <w:pStyle w:val="887"/>
        <w:numPr>
          <w:ilvl w:val="0"/>
          <w:numId w:val="0"/>
        </w:numPr>
        <w:ind w:left="0" w:right="0" w:firstLine="482"/>
        <w:jc w:val="both"/>
        <w:keepLines w:val="0"/>
        <w:keepNext w:val="0"/>
        <w:pageBreakBefore w:val="0"/>
        <w:spacing w:line="560" w:lineRule="exact"/>
        <w:widowControl w:val="off"/>
        <w:rPr>
          <w:rFonts w:hint="eastAsia" w:ascii="宋体" w:hAnsi="宋体" w:eastAsia="宋体" w:cs="Times New Roman"/>
          <w:b/>
          <w:bCs/>
          <w:sz w:val="24"/>
          <w:szCs w:val="24"/>
          <w:lang w:val="en-US" w:eastAsia="zh-CN"/>
        </w:rPr>
        <w:outlineLvl w:val="2"/>
      </w:pPr>
      <w:r/>
      <w:bookmarkStart w:id="197" w:name="_Toc32847415"/>
      <w:r>
        <w:rPr>
          <w:rFonts w:hint="eastAsia" w:ascii="宋体" w:hAnsi="宋体" w:eastAsia="宋体" w:cs="Times New Roman"/>
          <w:b/>
          <w:bCs/>
          <w:sz w:val="24"/>
          <w:szCs w:val="24"/>
          <w:lang w:val="en-US" w:eastAsia="zh-CN"/>
        </w:rPr>
        <w:t xml:space="preserve">11.绩效考核</w:t>
      </w:r>
      <w:bookmarkEnd w:id="197"/>
      <w:r>
        <w:rPr>
          <w:rFonts w:hint="eastAsia" w:ascii="宋体" w:hAnsi="宋体" w:eastAsia="宋体" w:cs="Times New Roman"/>
          <w:b/>
          <w:bCs/>
          <w:sz w:val="24"/>
          <w:szCs w:val="24"/>
          <w:lang w:val="en-US" w:eastAsia="zh-CN"/>
        </w:rPr>
      </w:r>
      <w:r/>
    </w:p>
    <w:p>
      <w:pPr>
        <w:pStyle w:val="887"/>
        <w:ind w:firstLine="480"/>
        <w:keepLines w:val="0"/>
        <w:keepNext w:val="0"/>
        <w:pageBreakBefore w:val="0"/>
        <w:spacing w:line="560" w:lineRule="exact"/>
        <w:widowControl w:val="off"/>
        <w:rPr>
          <w:rFonts w:hint="eastAsia" w:ascii="宋体" w:hAnsi="宋体" w:eastAsia="宋体" w:cs="Courier New"/>
          <w:sz w:val="24"/>
          <w:szCs w:val="24"/>
          <w:lang w:val="en-US" w:eastAsia="zh-CN" w:bidi="ar-SA"/>
        </w:rPr>
      </w:pPr>
      <w:r>
        <w:rPr>
          <w:rFonts w:hint="eastAsia" w:ascii="宋体" w:hAnsi="宋体" w:eastAsia="宋体" w:cs="Courier New"/>
          <w:sz w:val="24"/>
          <w:szCs w:val="24"/>
          <w:lang w:val="en-US" w:eastAsia="zh-CN" w:bidi="ar-SA"/>
        </w:rPr>
        <w:t xml:space="preserve">每年3月、6月、9月、12月的第一周对上3个月的平台运行总体情况进行评估考核。每季度合同标的额的3%作为考核金，考核得分与考核金挂钩。9分及以上优秀，得100%考核金；8-9（不含）分良好，得80%考核金；6-8（不含）分合格，得60%考核金；6分（含）以下不合格，扣除考核金。</w:t>
      </w:r>
      <w:r>
        <w:rPr>
          <w:rFonts w:hint="eastAsia" w:ascii="宋体" w:hAnsi="宋体" w:eastAsia="宋体" w:cs="Courier New"/>
          <w:sz w:val="24"/>
          <w:szCs w:val="24"/>
          <w:lang w:val="en-US" w:eastAsia="zh-CN" w:bidi="ar-SA"/>
        </w:rPr>
      </w:r>
      <w:r/>
    </w:p>
    <w:p>
      <w:pPr>
        <w:pStyle w:val="936"/>
        <w:ind w:left="0" w:right="0" w:firstLine="480"/>
        <w:jc w:val="both"/>
        <w:keepLines w:val="0"/>
        <w:keepNext w:val="0"/>
        <w:pageBreakBefore w:val="0"/>
        <w:spacing w:line="590" w:lineRule="exact"/>
        <w:widowControl w:val="off"/>
        <w:rPr>
          <w:rFonts w:hint="eastAsia" w:ascii="Times New Roman" w:hAnsi="宋体" w:eastAsia="宋体" w:cs="Times New Roman"/>
          <w:color w:val="000000"/>
          <w:sz w:val="24"/>
          <w:szCs w:val="24"/>
        </w:rPr>
        <w:outlineLvl w:val="9"/>
      </w:pPr>
      <w:r>
        <w:rPr>
          <w:rFonts w:hint="eastAsia" w:ascii="Times New Roman" w:hAnsi="宋体" w:cs="Times New Roman"/>
          <w:color w:val="000000"/>
          <w:sz w:val="24"/>
          <w:szCs w:val="24"/>
          <w:lang w:eastAsia="zh-CN"/>
        </w:rPr>
        <w:t xml:space="preserve">考核评分标准如下</w:t>
      </w:r>
      <w:r>
        <w:rPr>
          <w:rFonts w:hint="eastAsia" w:ascii="Times New Roman" w:hAnsi="宋体" w:eastAsia="宋体" w:cs="Times New Roman"/>
          <w:color w:val="000000"/>
          <w:sz w:val="24"/>
          <w:szCs w:val="24"/>
        </w:rPr>
        <w:t xml:space="preserve">：</w:t>
      </w:r>
      <w:r>
        <w:rPr>
          <w:rFonts w:hint="eastAsia" w:ascii="Times New Roman" w:hAnsi="宋体" w:eastAsia="宋体" w:cs="Times New Roman"/>
          <w:color w:val="000000"/>
          <w:sz w:val="24"/>
          <w:szCs w:val="24"/>
        </w:rPr>
      </w:r>
      <w:r/>
    </w:p>
    <w:tbl>
      <w:tblPr>
        <w:tblW w:w="0" w:type="auto"/>
        <w:jc w:val="center"/>
        <w:tblInd w:w="-336" w:type="dxa"/>
        <w:tblLayout w:type="fixed"/>
        <w:tblCellMar>
          <w:left w:w="108" w:type="dxa"/>
          <w:top w:w="0" w:type="dxa"/>
          <w:right w:w="108" w:type="dxa"/>
          <w:bottom w:w="0" w:type="dxa"/>
        </w:tblCellMar>
        <w:tblLook w:val="04A0" w:firstRow="1" w:lastRow="0" w:firstColumn="1" w:lastColumn="0" w:noHBand="0" w:noVBand="1"/>
      </w:tblPr>
      <w:tblGrid>
        <w:gridCol w:w="686"/>
        <w:gridCol w:w="1289"/>
        <w:gridCol w:w="1852"/>
        <w:gridCol w:w="845"/>
        <w:gridCol w:w="1751"/>
        <w:gridCol w:w="1689"/>
      </w:tblGrid>
      <w:tr>
        <w:trPr>
          <w:trHeight w:val="464"/>
        </w:trPr>
        <w:tc>
          <w:tcPr>
            <w:shd w:val="clear" w:color="auto" w:fill="ffffff"/>
            <w:tcBorders>
              <w:top w:val="single" w:color="000000" w:sz="4" w:space="0"/>
              <w:left w:val="single" w:color="000000" w:sz="4" w:space="0"/>
              <w:bottom w:val="none" w:color="000000" w:sz="0" w:space="0"/>
              <w:right w:val="single" w:color="000000" w:sz="4" w:space="0"/>
            </w:tcBorders>
            <w:tcW w:w="686" w:type="dxa"/>
            <w:vAlign w:val="center"/>
            <w:vMerge w:val="restart"/>
            <w:textDirection w:val="lrTb"/>
            <w:noWrap w:val="false"/>
          </w:tcPr>
          <w:p>
            <w:pPr>
              <w:pStyle w:val="887"/>
              <w:jc w:val="center"/>
              <w:keepLines w:val="0"/>
              <w:keepNext w:val="0"/>
              <w:pageBreakBefore w:val="0"/>
              <w:spacing w:line="240" w:lineRule="auto"/>
              <w:rPr>
                <w:rFonts w:hint="eastAsia" w:ascii="黑体" w:hAnsi="黑体" w:eastAsia="黑体" w:cs="黑体"/>
                <w:color w:val="000000"/>
                <w:sz w:val="22"/>
                <w:szCs w:val="22"/>
                <w:lang w:bidi="ar"/>
              </w:rPr>
            </w:pPr>
            <w:r>
              <w:rPr>
                <w:rFonts w:hint="eastAsia" w:ascii="黑体" w:hAnsi="黑体" w:eastAsia="黑体" w:cs="黑体"/>
                <w:color w:val="000000"/>
                <w:sz w:val="22"/>
                <w:szCs w:val="22"/>
                <w:lang w:bidi="ar"/>
              </w:rPr>
              <w:t xml:space="preserve">序号</w:t>
            </w:r>
            <w:r>
              <w:rPr>
                <w:rFonts w:hint="eastAsia" w:ascii="黑体" w:hAnsi="黑体" w:eastAsia="黑体" w:cs="黑体"/>
                <w:color w:val="000000"/>
                <w:sz w:val="22"/>
                <w:szCs w:val="22"/>
                <w:lang w:bidi="ar"/>
              </w:rPr>
            </w:r>
            <w:r/>
          </w:p>
        </w:tc>
        <w:tc>
          <w:tcPr>
            <w:shd w:val="clear" w:color="auto" w:fill="ffffff"/>
            <w:tcBorders>
              <w:top w:val="single" w:color="000000" w:sz="4" w:space="0"/>
              <w:left w:val="single" w:color="000000" w:sz="4" w:space="0"/>
              <w:bottom w:val="none" w:color="000000" w:sz="0" w:space="0"/>
              <w:right w:val="single" w:color="000000" w:sz="4" w:space="0"/>
            </w:tcBorders>
            <w:tcW w:w="1289" w:type="dxa"/>
            <w:vAlign w:val="center"/>
            <w:vMerge w:val="restart"/>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bidi="ar"/>
              </w:rPr>
            </w:pPr>
            <w:r>
              <w:rPr>
                <w:rFonts w:hint="eastAsia" w:ascii="黑体" w:hAnsi="黑体" w:eastAsia="黑体" w:cs="黑体"/>
                <w:color w:val="000000"/>
                <w:sz w:val="22"/>
                <w:szCs w:val="22"/>
                <w:lang w:eastAsia="zh-CN" w:bidi="ar"/>
              </w:rPr>
              <w:t xml:space="preserve">考核项目</w:t>
            </w:r>
            <w:r>
              <w:rPr>
                <w:rFonts w:hint="eastAsia" w:ascii="黑体" w:hAnsi="黑体" w:eastAsia="黑体" w:cs="黑体"/>
                <w:color w:val="000000"/>
                <w:sz w:val="22"/>
                <w:szCs w:val="22"/>
                <w:lang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rPr>
            </w:pPr>
            <w:r>
              <w:rPr>
                <w:rFonts w:hint="eastAsia" w:ascii="黑体" w:hAnsi="黑体" w:eastAsia="黑体" w:cs="黑体"/>
                <w:color w:val="000000"/>
                <w:sz w:val="22"/>
                <w:szCs w:val="22"/>
                <w:lang w:eastAsia="zh-CN"/>
              </w:rPr>
              <w:t xml:space="preserve">加分项</w:t>
            </w:r>
            <w:r>
              <w:rPr>
                <w:rFonts w:hint="eastAsia" w:ascii="黑体" w:hAnsi="黑体" w:eastAsia="黑体" w:cs="黑体"/>
                <w:color w:val="000000"/>
                <w:sz w:val="22"/>
                <w:szCs w:val="22"/>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1751" w:type="dxa"/>
            <w:vAlign w:val="center"/>
            <w:vMerge w:val="restart"/>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rPr>
            </w:pPr>
            <w:r>
              <w:rPr>
                <w:rFonts w:hint="eastAsia" w:ascii="黑体" w:hAnsi="黑体" w:eastAsia="黑体" w:cs="黑体"/>
                <w:color w:val="000000"/>
                <w:sz w:val="22"/>
                <w:szCs w:val="22"/>
                <w:lang w:eastAsia="zh-CN"/>
              </w:rPr>
              <w:t xml:space="preserve">扣分内容</w:t>
            </w:r>
            <w:r>
              <w:rPr>
                <w:rFonts w:hint="eastAsia" w:ascii="黑体" w:hAnsi="黑体" w:eastAsia="黑体" w:cs="黑体"/>
                <w:color w:val="000000"/>
                <w:sz w:val="22"/>
                <w:szCs w:val="22"/>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1689" w:type="dxa"/>
            <w:vAlign w:val="center"/>
            <w:vMerge w:val="restart"/>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rPr>
            </w:pPr>
            <w:r>
              <w:rPr>
                <w:rFonts w:hint="eastAsia" w:ascii="黑体" w:hAnsi="黑体" w:eastAsia="黑体" w:cs="黑体"/>
                <w:color w:val="000000"/>
                <w:sz w:val="22"/>
                <w:szCs w:val="22"/>
                <w:lang w:eastAsia="zh-CN"/>
              </w:rPr>
              <w:t xml:space="preserve">数据采集方式</w:t>
            </w:r>
            <w:r>
              <w:rPr>
                <w:rFonts w:hint="eastAsia" w:ascii="黑体" w:hAnsi="黑体" w:eastAsia="黑体" w:cs="黑体"/>
                <w:color w:val="000000"/>
                <w:sz w:val="22"/>
                <w:szCs w:val="22"/>
                <w:lang w:eastAsia="zh-CN"/>
              </w:rPr>
            </w:r>
            <w:r/>
          </w:p>
        </w:tc>
      </w:tr>
      <w:tr>
        <w:trPr>
          <w:trHeight w:val="464"/>
        </w:trPr>
        <w:tc>
          <w:tcPr>
            <w:shd w:val="clear" w:color="auto" w:fill="ffffff"/>
            <w:tcBorders>
              <w:top w:val="none" w:color="000000" w:sz="0" w:space="0"/>
              <w:left w:val="single" w:color="000000" w:sz="4" w:space="0"/>
              <w:bottom w:val="none" w:color="000000" w:sz="4" w:space="0"/>
              <w:right w:val="single" w:color="000000" w:sz="4" w:space="0"/>
            </w:tcBorders>
            <w:tcW w:w="686" w:type="dxa"/>
            <w:vAlign w:val="center"/>
            <w:vMerge w:val="continue"/>
            <w:textDirection w:val="lrTb"/>
            <w:noWrap w:val="false"/>
          </w:tcPr>
          <w:p>
            <w:pPr>
              <w:pStyle w:val="887"/>
              <w:jc w:val="center"/>
              <w:keepLines w:val="0"/>
              <w:keepNext w:val="0"/>
              <w:pageBreakBefore w:val="0"/>
              <w:spacing w:line="240" w:lineRule="auto"/>
              <w:rPr>
                <w:rFonts w:hint="eastAsia" w:ascii="黑体" w:hAnsi="黑体" w:eastAsia="黑体" w:cs="黑体"/>
                <w:color w:val="000000"/>
                <w:sz w:val="22"/>
                <w:szCs w:val="22"/>
                <w:lang w:bidi="ar"/>
              </w:rPr>
            </w:pPr>
            <w:r>
              <w:rPr>
                <w:rFonts w:hint="eastAsia" w:ascii="黑体" w:hAnsi="黑体" w:eastAsia="黑体" w:cs="黑体"/>
                <w:color w:val="000000"/>
                <w:sz w:val="22"/>
                <w:szCs w:val="22"/>
                <w:lang w:bidi="ar"/>
              </w:rPr>
            </w:r>
            <w:r/>
          </w:p>
        </w:tc>
        <w:tc>
          <w:tcPr>
            <w:shd w:val="clear" w:color="auto" w:fill="ffffff"/>
            <w:tcBorders>
              <w:top w:val="none" w:color="000000" w:sz="0" w:space="0"/>
              <w:left w:val="single" w:color="000000" w:sz="4" w:space="0"/>
              <w:bottom w:val="single" w:color="000000" w:sz="4" w:space="0"/>
              <w:right w:val="single" w:color="000000" w:sz="4" w:space="0"/>
            </w:tcBorders>
            <w:tcW w:w="1289" w:type="dxa"/>
            <w:vAlign w:val="center"/>
            <w:vMerge w:val="continue"/>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bidi="ar"/>
              </w:rPr>
            </w:pPr>
            <w:r>
              <w:rPr>
                <w:rFonts w:hint="eastAsia" w:ascii="黑体" w:hAnsi="黑体" w:eastAsia="黑体" w:cs="黑体"/>
                <w:color w:val="000000"/>
                <w:sz w:val="22"/>
                <w:szCs w:val="22"/>
                <w:lang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rPr>
            </w:pPr>
            <w:r>
              <w:rPr>
                <w:rFonts w:hint="eastAsia" w:ascii="黑体" w:hAnsi="黑体" w:eastAsia="黑体" w:cs="黑体"/>
                <w:color w:val="000000"/>
                <w:sz w:val="22"/>
                <w:szCs w:val="22"/>
                <w:lang w:eastAsia="zh-CN"/>
              </w:rPr>
              <w:t xml:space="preserve">指标</w:t>
            </w:r>
            <w:r>
              <w:rPr>
                <w:rFonts w:hint="eastAsia" w:ascii="黑体" w:hAnsi="黑体" w:eastAsia="黑体" w:cs="黑体"/>
                <w:color w:val="000000"/>
                <w:sz w:val="22"/>
                <w:szCs w:val="22"/>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rPr>
            </w:pPr>
            <w:r>
              <w:rPr>
                <w:rFonts w:hint="eastAsia" w:ascii="黑体" w:hAnsi="黑体" w:eastAsia="黑体" w:cs="黑体"/>
                <w:color w:val="000000"/>
                <w:sz w:val="22"/>
                <w:szCs w:val="22"/>
                <w:lang w:eastAsia="zh-CN"/>
              </w:rPr>
              <w:t xml:space="preserve">分值</w:t>
            </w:r>
            <w:r>
              <w:rPr>
                <w:rFonts w:hint="eastAsia" w:ascii="黑体" w:hAnsi="黑体" w:eastAsia="黑体" w:cs="黑体"/>
                <w:color w:val="000000"/>
                <w:sz w:val="22"/>
                <w:szCs w:val="22"/>
                <w:lang w:eastAsia="zh-CN"/>
              </w:rPr>
            </w:r>
            <w:r/>
          </w:p>
        </w:tc>
        <w:tc>
          <w:tcPr>
            <w:shd w:val="clear" w:color="auto" w:fill="ffffff"/>
            <w:tcBorders>
              <w:top w:val="none" w:color="000000" w:sz="0" w:space="0"/>
              <w:left w:val="single" w:color="000000" w:sz="4" w:space="0"/>
              <w:bottom w:val="single" w:color="000000" w:sz="4" w:space="0"/>
              <w:right w:val="single" w:color="000000" w:sz="4" w:space="0"/>
            </w:tcBorders>
            <w:tcW w:w="1751" w:type="dxa"/>
            <w:vAlign w:val="center"/>
            <w:vMerge w:val="continue"/>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rPr>
            </w:pPr>
            <w:r>
              <w:rPr>
                <w:rFonts w:hint="eastAsia" w:ascii="黑体" w:hAnsi="黑体" w:eastAsia="黑体" w:cs="黑体"/>
                <w:color w:val="000000"/>
                <w:sz w:val="22"/>
                <w:szCs w:val="22"/>
                <w:lang w:eastAsia="zh-CN"/>
              </w:rPr>
            </w:r>
            <w:r/>
          </w:p>
        </w:tc>
        <w:tc>
          <w:tcPr>
            <w:shd w:val="clear" w:color="auto" w:fill="ffffff"/>
            <w:tcBorders>
              <w:top w:val="none" w:color="000000" w:sz="0" w:space="0"/>
              <w:left w:val="single" w:color="000000" w:sz="4" w:space="0"/>
              <w:bottom w:val="single" w:color="000000" w:sz="4" w:space="0"/>
              <w:right w:val="single" w:color="000000" w:sz="4" w:space="0"/>
            </w:tcBorders>
            <w:tcW w:w="1689" w:type="dxa"/>
            <w:vAlign w:val="center"/>
            <w:vMerge w:val="continue"/>
            <w:textDirection w:val="lrTb"/>
            <w:noWrap w:val="false"/>
          </w:tcPr>
          <w:p>
            <w:pPr>
              <w:pStyle w:val="887"/>
              <w:jc w:val="center"/>
              <w:keepLines w:val="0"/>
              <w:keepNext w:val="0"/>
              <w:pageBreakBefore w:val="0"/>
              <w:spacing w:line="240" w:lineRule="auto"/>
              <w:widowControl/>
              <w:rPr>
                <w:rFonts w:hint="eastAsia" w:ascii="黑体" w:hAnsi="黑体" w:eastAsia="黑体" w:cs="黑体"/>
                <w:color w:val="000000"/>
                <w:sz w:val="22"/>
                <w:szCs w:val="22"/>
                <w:lang w:eastAsia="zh-CN"/>
              </w:rPr>
            </w:pPr>
            <w:r>
              <w:rPr>
                <w:rFonts w:hint="eastAsia" w:ascii="黑体" w:hAnsi="黑体" w:eastAsia="黑体" w:cs="黑体"/>
                <w:color w:val="000000"/>
                <w:sz w:val="22"/>
                <w:szCs w:val="22"/>
                <w:lang w:eastAsia="zh-CN"/>
              </w:rPr>
            </w:r>
            <w:r/>
          </w:p>
        </w:tc>
      </w:tr>
      <w:tr>
        <w:trPr>
          <w:trHeight w:val="641"/>
        </w:trPr>
        <w:tc>
          <w:tcPr>
            <w:shd w:val="clear" w:color="auto" w:fill="ffffff"/>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1</w:t>
            </w:r>
            <w:r>
              <w:rPr>
                <w:rFonts w:hint="eastAsia" w:ascii="宋体" w:hAnsi="宋体" w:eastAsia="宋体" w:cs="宋体"/>
                <w:color w:val="000000"/>
                <w:sz w:val="22"/>
                <w:szCs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首次</w:t>
            </w:r>
            <w:r>
              <w:rPr>
                <w:rFonts w:hint="eastAsia" w:ascii="宋体" w:hAnsi="宋体" w:eastAsia="宋体" w:cs="宋体"/>
                <w:color w:val="000000"/>
                <w:sz w:val="21"/>
                <w:szCs w:val="21"/>
                <w:lang w:bidi="ar"/>
              </w:rPr>
              <w:t xml:space="preserve">接通率</w:t>
            </w: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eastAsia="zh-CN"/>
              </w:rPr>
              <w:t xml:space="preserve">月接通率</w:t>
            </w:r>
            <w:r>
              <w:rPr>
                <w:rFonts w:hint="eastAsia" w:ascii="宋体" w:hAnsi="宋体" w:eastAsia="宋体" w:cs="宋体"/>
                <w:color w:val="000000"/>
                <w:sz w:val="18"/>
                <w:szCs w:val="18"/>
                <w:lang w:val="en-US" w:eastAsia="zh-CN"/>
              </w:rPr>
              <w:t xml:space="preserve">95%（含）以上</w:t>
            </w:r>
            <w:r>
              <w:rPr>
                <w:rFonts w:hint="eastAsia" w:ascii="宋体" w:hAnsi="宋体" w:eastAsia="宋体" w:cs="宋体"/>
                <w:color w:val="000000"/>
                <w:sz w:val="18"/>
                <w:szCs w:val="18"/>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rPr>
                <w:rFonts w:ascii="宋体" w:hAnsi="宋体" w:eastAsia="宋体" w:cs="宋体"/>
                <w:color w:val="000000"/>
                <w:sz w:val="18"/>
                <w:szCs w:val="18"/>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 xml:space="preserve">每少1%，扣0.1分</w:t>
            </w:r>
            <w:r>
              <w:rPr>
                <w:rFonts w:hint="eastAsia" w:ascii="宋体" w:hAnsi="宋体" w:eastAsia="宋体" w:cs="宋体"/>
                <w:color w:val="000000"/>
                <w:sz w:val="18"/>
                <w:szCs w:val="18"/>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系统统计</w:t>
            </w:r>
            <w:r>
              <w:rPr>
                <w:rFonts w:hint="eastAsia" w:ascii="宋体" w:hAnsi="宋体" w:eastAsia="宋体" w:cs="宋体"/>
                <w:color w:val="000000"/>
                <w:sz w:val="18"/>
                <w:szCs w:val="18"/>
                <w:lang w:eastAsia="zh-CN"/>
              </w:rPr>
            </w:r>
            <w:r/>
          </w:p>
        </w:tc>
      </w:tr>
      <w:tr>
        <w:trPr>
          <w:trHeight w:val="600"/>
        </w:trPr>
        <w:tc>
          <w:tcPr>
            <w:shd w:val="clear" w:color="auto" w:fill="ffffff"/>
            <w:tcBorders>
              <w:top w:val="single" w:color="000000" w:sz="4" w:space="0"/>
              <w:left w:val="single" w:color="000000" w:sz="4" w:space="0"/>
              <w:bottom w:val="non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2</w:t>
            </w:r>
            <w:r>
              <w:rPr>
                <w:rFonts w:hint="eastAsia"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接听</w:t>
            </w:r>
            <w:r>
              <w:rPr>
                <w:rFonts w:hint="eastAsia" w:ascii="宋体" w:hAnsi="宋体" w:eastAsia="宋体" w:cs="宋体"/>
                <w:color w:val="000000"/>
                <w:sz w:val="21"/>
                <w:szCs w:val="21"/>
              </w:rPr>
              <w:t xml:space="preserve">解答</w:t>
            </w:r>
            <w:r>
              <w:rPr>
                <w:rFonts w:hint="eastAsia" w:ascii="宋体" w:hAnsi="宋体" w:eastAsia="宋体" w:cs="宋体"/>
                <w:color w:val="000000"/>
                <w:sz w:val="21"/>
                <w:szCs w:val="21"/>
              </w:rPr>
            </w:r>
            <w:r/>
          </w:p>
          <w:p>
            <w:pPr>
              <w:pStyle w:val="88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准确率</w:t>
            </w:r>
            <w:r>
              <w:rPr>
                <w:rFonts w:hint="eastAsia" w:ascii="宋体" w:hAnsi="宋体" w:eastAsia="宋体" w:cs="宋体"/>
                <w:color w:val="000000"/>
                <w:sz w:val="21"/>
                <w:szCs w:val="21"/>
              </w:rPr>
            </w:r>
            <w:r/>
          </w:p>
        </w:tc>
        <w:tc>
          <w:tcPr>
            <w:tcBorders>
              <w:top w:val="non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eastAsia="zh-CN"/>
              </w:rPr>
              <w:t xml:space="preserve">准确率</w:t>
            </w:r>
            <w:r>
              <w:rPr>
                <w:rFonts w:hint="eastAsia" w:ascii="宋体" w:hAnsi="宋体" w:eastAsia="宋体" w:cs="宋体"/>
                <w:color w:val="000000"/>
                <w:sz w:val="18"/>
                <w:szCs w:val="18"/>
                <w:lang w:val="en-US" w:eastAsia="zh-CN"/>
              </w:rPr>
              <w:t xml:space="preserve">98%（含）以上</w:t>
            </w:r>
            <w:r>
              <w:rPr>
                <w:rFonts w:hint="eastAsia" w:ascii="宋体" w:hAnsi="宋体" w:eastAsia="宋体" w:cs="宋体"/>
                <w:color w:val="000000"/>
                <w:sz w:val="18"/>
                <w:szCs w:val="18"/>
                <w:lang w:val="en-US" w:eastAsia="zh-CN"/>
              </w:rPr>
            </w:r>
            <w:r/>
          </w:p>
        </w:tc>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 xml:space="preserve">每少2%，扣0.1分</w:t>
            </w:r>
            <w:r>
              <w:rPr>
                <w:rFonts w:hint="eastAsia" w:ascii="宋体" w:hAnsi="宋体" w:eastAsia="宋体" w:cs="宋体"/>
                <w:color w:val="000000"/>
                <w:sz w:val="18"/>
                <w:szCs w:val="18"/>
                <w:lang w:eastAsia="zh-CN"/>
              </w:rPr>
            </w:r>
            <w:r/>
          </w:p>
        </w:tc>
        <w:tc>
          <w:tcPr>
            <w:tcBorders>
              <w:top w:val="non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ind w:left="0" w:firstLine="0"/>
              <w:jc w:val="both"/>
              <w:keepLines w:val="0"/>
              <w:keepNext w:val="0"/>
              <w:pageBreakBefore w:val="0"/>
              <w:spacing w:line="240" w:lineRule="auto"/>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rPr>
              <w:t xml:space="preserve">采购人随机抽取50条录音进行判定</w:t>
            </w:r>
            <w:r>
              <w:rPr>
                <w:rFonts w:ascii="宋体" w:hAnsi="宋体" w:eastAsia="宋体" w:cs="宋体"/>
                <w:color w:val="000000"/>
                <w:sz w:val="18"/>
                <w:szCs w:val="18"/>
                <w:lang w:val="en-US" w:eastAsia="zh-CN" w:bidi="ar"/>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rPr>
              <w:t xml:space="preserve">3</w:t>
            </w:r>
            <w:r>
              <w:rPr>
                <w:rFonts w:hint="eastAsia" w:ascii="宋体" w:hAnsi="宋体" w:eastAsia="宋体" w:cs="宋体"/>
                <w:color w:val="000000"/>
                <w:sz w:val="22"/>
                <w:szCs w:val="22"/>
                <w:lang w:val="en-US" w:eastAsia="zh-CN" w:bidi="ar"/>
              </w:rPr>
            </w:r>
            <w:r/>
          </w:p>
        </w:tc>
        <w:tc>
          <w:tcPr>
            <w:shd w:val="clear" w:color="auto" w:fill="ffffff"/>
            <w:tcBorders>
              <w:top w:val="single" w:color="000000" w:sz="4" w:space="0"/>
              <w:left w:val="single" w:color="000000" w:sz="4" w:space="0"/>
              <w:bottom w:val="non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服务</w:t>
            </w:r>
            <w:r>
              <w:rPr>
                <w:rFonts w:hint="eastAsia" w:ascii="宋体" w:hAnsi="宋体" w:eastAsia="宋体" w:cs="宋体"/>
                <w:color w:val="000000"/>
                <w:sz w:val="21"/>
                <w:szCs w:val="21"/>
                <w:lang w:bidi="ar"/>
              </w:rPr>
              <w:t xml:space="preserve">满意度</w:t>
            </w:r>
            <w:r>
              <w:rPr>
                <w:rFonts w:hint="eastAsia" w:ascii="宋体" w:hAnsi="宋体" w:eastAsia="宋体" w:cs="宋体"/>
                <w:color w:val="000000"/>
                <w:sz w:val="21"/>
                <w:szCs w:val="21"/>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rPr>
              <w:t xml:space="preserve">群众按键评价满意度90%以上</w:t>
            </w:r>
            <w:r>
              <w:rPr>
                <w:rFonts w:ascii="宋体" w:hAnsi="宋体" w:eastAsia="宋体" w:cs="宋体"/>
                <w:color w:val="000000"/>
                <w:sz w:val="18"/>
                <w:szCs w:val="18"/>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rPr>
              <w:t xml:space="preserve">+1</w:t>
            </w:r>
            <w:r>
              <w:rPr>
                <w:rFonts w:ascii="宋体" w:hAnsi="宋体" w:eastAsia="宋体" w:cs="宋体"/>
                <w:color w:val="000000"/>
                <w:sz w:val="18"/>
                <w:szCs w:val="18"/>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每少1%，扣0.1分</w:t>
            </w:r>
            <w:r>
              <w:rPr>
                <w:rFonts w:hint="eastAsia" w:ascii="宋体" w:hAnsi="宋体" w:eastAsia="宋体" w:cs="宋体"/>
                <w:color w:val="000000"/>
                <w:sz w:val="18"/>
                <w:szCs w:val="18"/>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ind w:firstLine="360"/>
              <w:jc w:val="both"/>
              <w:keepLines w:val="0"/>
              <w:keepNext w:val="0"/>
              <w:pageBreakBefore w:val="0"/>
              <w:spacing w:line="240" w:lineRule="auto"/>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eastAsia="zh-CN"/>
              </w:rPr>
              <w:t xml:space="preserve">系统统计</w:t>
            </w:r>
            <w:r>
              <w:rPr>
                <w:rFonts w:hint="eastAsia" w:ascii="宋体" w:hAnsi="宋体" w:eastAsia="宋体" w:cs="宋体"/>
                <w:color w:val="000000"/>
                <w:sz w:val="18"/>
                <w:szCs w:val="18"/>
                <w:lang w:val="en-US" w:eastAsia="zh-CN" w:bidi="ar"/>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4</w:t>
            </w:r>
            <w:r>
              <w:rPr>
                <w:rFonts w:hint="eastAsia" w:ascii="宋体" w:hAnsi="宋体" w:eastAsia="宋体" w:cs="宋体"/>
                <w:color w:val="000000"/>
                <w:sz w:val="22"/>
                <w:szCs w:val="22"/>
                <w:lang w:val="en-US" w:eastAsia="zh-CN"/>
              </w:rPr>
            </w:r>
            <w:r/>
          </w:p>
        </w:tc>
        <w:tc>
          <w:tcPr>
            <w:shd w:val="clear" w:color="auto" w:fill="ffffff"/>
            <w:tcBorders>
              <w:top w:val="single" w:color="000000" w:sz="4" w:space="0"/>
              <w:left w:val="single" w:color="000000" w:sz="4" w:space="0"/>
              <w:bottom w:val="non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服务投诉量</w:t>
            </w: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rPr>
              <w:t xml:space="preserve">投诉服务人员服务质量问题，并造成不良影响的投诉量2次（含）以内</w:t>
            </w:r>
            <w:r>
              <w:rPr>
                <w:rFonts w:hint="eastAsia" w:ascii="宋体" w:hAnsi="宋体" w:eastAsia="宋体" w:cs="宋体"/>
                <w:color w:val="000000"/>
                <w:sz w:val="18"/>
                <w:szCs w:val="18"/>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18"/>
                <w:szCs w:val="18"/>
                <w:lang w:val="en-US" w:bidi="ar"/>
              </w:rPr>
            </w:pPr>
            <w:r>
              <w:rPr>
                <w:rFonts w:hint="eastAsia" w:ascii="宋体" w:hAnsi="宋体" w:eastAsia="宋体" w:cs="宋体"/>
                <w:color w:val="000000"/>
                <w:sz w:val="18"/>
                <w:szCs w:val="18"/>
                <w:lang w:val="en-US" w:eastAsia="zh-CN"/>
              </w:rPr>
              <w:t xml:space="preserve">+1</w:t>
            </w:r>
            <w:r>
              <w:rPr>
                <w:rFonts w:ascii="宋体" w:hAnsi="宋体" w:eastAsia="宋体" w:cs="宋体"/>
                <w:color w:val="000000"/>
                <w:sz w:val="18"/>
                <w:szCs w:val="18"/>
                <w:lang w:val="en-US" w:bidi="ar"/>
              </w:rPr>
            </w:r>
            <w:r/>
          </w:p>
        </w:tc>
        <w:tc>
          <w:tcPr>
            <w:shd w:val="clear" w:color="auto" w:fill="ffffff"/>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3次扣0.5分，4次及以上扣1分</w:t>
            </w:r>
            <w:r>
              <w:rPr>
                <w:rFonts w:hint="eastAsia" w:ascii="宋体" w:hAnsi="宋体" w:eastAsia="宋体" w:cs="宋体"/>
                <w:color w:val="000000"/>
                <w:sz w:val="18"/>
                <w:szCs w:val="18"/>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rPr>
              <w:t xml:space="preserve">日常质检和抽查</w:t>
            </w:r>
            <w:r>
              <w:rPr>
                <w:rFonts w:hint="eastAsia" w:ascii="宋体" w:hAnsi="宋体" w:eastAsia="宋体" w:cs="宋体"/>
                <w:color w:val="000000"/>
                <w:sz w:val="18"/>
                <w:szCs w:val="18"/>
                <w:lang w:eastAsia="zh-CN" w:bidi="ar"/>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bidi="ar"/>
              </w:rPr>
              <w:t xml:space="preserve">5</w:t>
            </w:r>
            <w:r>
              <w:rPr>
                <w:rFonts w:hint="eastAsia"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报表及时</w:t>
            </w:r>
            <w:r>
              <w:rPr>
                <w:rFonts w:hint="eastAsia" w:ascii="宋体" w:hAnsi="宋体" w:eastAsia="宋体" w:cs="宋体"/>
                <w:color w:val="000000"/>
                <w:sz w:val="21"/>
                <w:szCs w:val="21"/>
                <w:lang w:eastAsia="zh-CN"/>
              </w:rPr>
            </w:r>
            <w:r/>
          </w:p>
          <w:p>
            <w:pPr>
              <w:pStyle w:val="887"/>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准确性</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rPr>
              <w:t xml:space="preserve">周报、月报、年报上报</w:t>
            </w:r>
            <w:r>
              <w:rPr>
                <w:rFonts w:hint="eastAsia" w:ascii="宋体" w:hAnsi="宋体" w:eastAsia="宋体" w:cs="宋体"/>
                <w:color w:val="000000"/>
                <w:sz w:val="18"/>
                <w:szCs w:val="18"/>
                <w:lang w:eastAsia="zh-CN"/>
              </w:rPr>
              <w:t xml:space="preserve">不晚于日期截止后</w:t>
            </w:r>
            <w:r>
              <w:rPr>
                <w:rFonts w:hint="eastAsia" w:ascii="宋体" w:hAnsi="宋体" w:eastAsia="宋体" w:cs="宋体"/>
                <w:color w:val="000000"/>
                <w:sz w:val="18"/>
                <w:szCs w:val="18"/>
                <w:lang w:val="en-US" w:eastAsia="zh-CN"/>
              </w:rPr>
              <w:t xml:space="preserve">5个工作日，数据准确，错误不超过2次并及时更正</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每晚1个工作日扣0.1分，数据错误2次扣0.1，每增加1次扣0.1分</w:t>
            </w:r>
            <w:r>
              <w:rPr>
                <w:rFonts w:hint="eastAsia" w:ascii="宋体" w:hAnsi="宋体" w:eastAsia="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eastAsia="zh-CN" w:bidi="ar"/>
              </w:rPr>
            </w:pPr>
            <w:r>
              <w:rPr>
                <w:rFonts w:hint="eastAsia" w:ascii="宋体" w:hAnsi="宋体" w:eastAsia="宋体" w:cs="宋体"/>
                <w:color w:val="000000"/>
                <w:sz w:val="18"/>
                <w:szCs w:val="18"/>
                <w:lang w:val="en-US" w:eastAsia="zh-CN"/>
              </w:rPr>
              <w:t xml:space="preserve">采购人检查核对</w:t>
            </w:r>
            <w:r>
              <w:rPr>
                <w:rFonts w:hint="eastAsia" w:ascii="宋体" w:hAnsi="宋体" w:eastAsia="宋体" w:cs="宋体"/>
                <w:color w:val="000000"/>
                <w:sz w:val="18"/>
                <w:szCs w:val="18"/>
                <w:lang w:eastAsia="zh-CN" w:bidi="ar"/>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6</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服务中断</w:t>
            </w:r>
            <w:r>
              <w:rPr>
                <w:rFonts w:hint="eastAsia" w:ascii="宋体" w:hAnsi="宋体" w:eastAsia="宋体" w:cs="宋体"/>
                <w:color w:val="000000"/>
                <w:sz w:val="21"/>
                <w:szCs w:val="21"/>
                <w:lang w:eastAsia="zh-CN"/>
              </w:rPr>
            </w:r>
            <w:r/>
          </w:p>
          <w:p>
            <w:pPr>
              <w:pStyle w:val="887"/>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不含不可抗力因素</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eastAsia="zh-CN"/>
              </w:rPr>
              <w:t xml:space="preserve">服务没有间断，或间断持续时间不超过</w:t>
            </w:r>
            <w:r>
              <w:rPr>
                <w:rFonts w:hint="eastAsia" w:ascii="宋体" w:hAnsi="宋体" w:eastAsia="宋体" w:cs="宋体"/>
                <w:color w:val="000000"/>
                <w:sz w:val="18"/>
                <w:szCs w:val="18"/>
                <w:lang w:val="en-US" w:eastAsia="zh-CN"/>
              </w:rPr>
              <w:t xml:space="preserve">10分钟</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 xml:space="preserve">超过10分钟一次扣0.5分，超过60分钟以上扣1分。</w:t>
            </w: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rPr>
              <w:t xml:space="preserve">座席人员反馈</w:t>
            </w:r>
            <w:r>
              <w:rPr>
                <w:rFonts w:hint="eastAsia" w:ascii="宋体" w:hAnsi="宋体" w:eastAsia="宋体" w:cs="宋体"/>
                <w:color w:val="000000"/>
                <w:sz w:val="18"/>
                <w:szCs w:val="18"/>
                <w:lang w:val="en-US" w:eastAsia="zh-CN" w:bidi="ar"/>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7</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信息安全</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符合安全保密要求</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发生失泄密问题</w:t>
            </w:r>
            <w:r>
              <w:rPr>
                <w:rFonts w:hint="eastAsia" w:ascii="宋体" w:hAnsi="宋体" w:eastAsia="宋体" w:cs="宋体"/>
                <w:color w:val="000000"/>
                <w:sz w:val="18"/>
                <w:szCs w:val="18"/>
                <w:lang w:val="en-US" w:eastAsia="zh-CN"/>
              </w:rPr>
              <w:t xml:space="preserve">，扣3分</w:t>
            </w: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lang w:val="en-US" w:eastAsia="zh-CN" w:bidi="ar"/>
              </w:rPr>
            </w:pPr>
            <w:r>
              <w:rPr>
                <w:rFonts w:hint="eastAsia" w:ascii="宋体" w:hAnsi="宋体" w:eastAsia="宋体" w:cs="宋体"/>
                <w:color w:val="000000"/>
                <w:sz w:val="18"/>
                <w:szCs w:val="18"/>
                <w:lang w:val="en-US" w:eastAsia="zh-CN"/>
              </w:rPr>
              <w:t xml:space="preserve">采购人判定或保密机构通报</w:t>
            </w:r>
            <w:r>
              <w:rPr>
                <w:rFonts w:hint="eastAsia" w:ascii="宋体" w:hAnsi="宋体" w:eastAsia="宋体" w:cs="宋体"/>
                <w:color w:val="000000"/>
                <w:sz w:val="18"/>
                <w:szCs w:val="18"/>
                <w:lang w:val="en-US" w:eastAsia="zh-CN" w:bidi="ar"/>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8</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人员福利</w:t>
            </w:r>
            <w:r>
              <w:rPr>
                <w:rFonts w:hint="eastAsia" w:ascii="宋体" w:hAnsi="宋体" w:eastAsia="宋体" w:cs="宋体"/>
                <w:color w:val="000000"/>
                <w:sz w:val="21"/>
                <w:szCs w:val="21"/>
                <w:lang w:eastAsia="zh-CN"/>
              </w:rPr>
            </w:r>
            <w:r/>
          </w:p>
          <w:p>
            <w:pPr>
              <w:pStyle w:val="887"/>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保障</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eastAsia="zh-CN"/>
              </w:rPr>
              <w:t xml:space="preserve">落实人员福利保障和薪酬方案</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t xml:space="preserve">未落实的</w:t>
            </w:r>
            <w:r>
              <w:rPr>
                <w:rFonts w:hint="eastAsia" w:ascii="宋体" w:hAnsi="宋体" w:eastAsia="宋体" w:cs="宋体"/>
                <w:color w:val="000000"/>
                <w:sz w:val="18"/>
                <w:szCs w:val="18"/>
                <w:lang w:val="en-US" w:eastAsia="zh-CN"/>
              </w:rPr>
              <w:t xml:space="preserve">，扣3分</w:t>
            </w: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工资单等</w:t>
            </w:r>
            <w:r>
              <w:rPr>
                <w:rFonts w:hint="eastAsia" w:ascii="宋体" w:hAnsi="宋体" w:eastAsia="宋体" w:cs="宋体"/>
                <w:color w:val="000000"/>
                <w:sz w:val="18"/>
                <w:szCs w:val="18"/>
                <w:lang w:val="en-US" w:eastAsia="zh-CN"/>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9</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人员培训</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按照人员培训方案落实</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hint="eastAsia" w:ascii="宋体" w:hAnsi="宋体" w:eastAsia="宋体" w:cs="宋体"/>
                <w:color w:val="000000"/>
                <w:sz w:val="18"/>
                <w:szCs w:val="18"/>
                <w:lang w:eastAsia="zh-CN"/>
              </w:rPr>
            </w:pPr>
            <w:r>
              <w:rPr>
                <w:rFonts w:hint="eastAsia" w:ascii="宋体" w:hAnsi="宋体" w:eastAsia="宋体" w:cs="宋体"/>
                <w:color w:val="000000"/>
                <w:sz w:val="18"/>
                <w:szCs w:val="18"/>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培训计划落实表</w:t>
            </w:r>
            <w:r>
              <w:rPr>
                <w:rFonts w:hint="eastAsia" w:ascii="宋体" w:hAnsi="宋体" w:eastAsia="宋体" w:cs="宋体"/>
                <w:color w:val="000000"/>
                <w:sz w:val="18"/>
                <w:szCs w:val="18"/>
                <w:lang w:val="en-US" w:eastAsia="zh-CN"/>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10</w:t>
            </w:r>
            <w:r>
              <w:rPr>
                <w:rFonts w:ascii="宋体" w:hAnsi="宋体" w:eastAsia="宋体" w:cs="宋体"/>
                <w:color w:val="000000"/>
                <w:sz w:val="22"/>
                <w:szCs w:val="22"/>
                <w:lang w:val="en-US" w:eastAsia="zh-CN" w:bidi="ar"/>
              </w:rPr>
            </w:r>
            <w:r/>
          </w:p>
        </w:tc>
        <w:tc>
          <w:tcPr>
            <w:tcBorders>
              <w:top w:val="single" w:color="000000" w:sz="4" w:space="0"/>
              <w:left w:val="single" w:color="000000" w:sz="4" w:space="0"/>
              <w:bottom w:val="single" w:color="000000" w:sz="4" w:space="0"/>
              <w:right w:val="single" w:color="000000" w:sz="4" w:space="0"/>
            </w:tcBorders>
            <w:tcW w:w="12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重要特殊</w:t>
            </w:r>
            <w:r>
              <w:rPr>
                <w:rFonts w:hint="eastAsia" w:ascii="宋体" w:hAnsi="宋体" w:eastAsia="宋体" w:cs="宋体"/>
                <w:color w:val="000000"/>
                <w:sz w:val="21"/>
                <w:szCs w:val="21"/>
                <w:lang w:eastAsia="zh-CN"/>
              </w:rPr>
            </w:r>
            <w:r/>
          </w:p>
          <w:p>
            <w:pPr>
              <w:pStyle w:val="887"/>
              <w:jc w:val="center"/>
              <w:keepLines w:val="0"/>
              <w:keepNext w:val="0"/>
              <w:pageBreakBefore w:val="0"/>
              <w:spacing w:line="240" w:lineRule="auto"/>
              <w:widowControl/>
              <w:rPr>
                <w:rFonts w:hint="eastAsia" w:ascii="宋体" w:hAnsi="宋体" w:eastAsia="宋体" w:cs="宋体"/>
                <w:color w:val="000000"/>
                <w:sz w:val="22"/>
                <w:szCs w:val="22"/>
                <w:lang w:eastAsia="zh-CN"/>
              </w:rPr>
            </w:pPr>
            <w:r>
              <w:rPr>
                <w:rFonts w:hint="eastAsia" w:ascii="宋体" w:hAnsi="宋体" w:eastAsia="宋体" w:cs="宋体"/>
                <w:color w:val="000000"/>
                <w:sz w:val="21"/>
                <w:szCs w:val="21"/>
                <w:lang w:eastAsia="zh-CN"/>
              </w:rPr>
              <w:t xml:space="preserve">来电上报</w:t>
            </w:r>
            <w:r>
              <w:rPr>
                <w:rFonts w:hint="eastAsia" w:ascii="宋体" w:hAnsi="宋体" w:eastAsia="宋体" w:cs="宋体"/>
                <w:color w:val="000000"/>
                <w:sz w:val="22"/>
                <w:szCs w:val="22"/>
                <w:lang w:eastAsia="zh-CN"/>
              </w:rPr>
            </w:r>
            <w:r/>
          </w:p>
        </w:tc>
        <w:tc>
          <w:tcPr>
            <w:tcBorders>
              <w:top w:val="single" w:color="000000" w:sz="4" w:space="0"/>
              <w:left w:val="single" w:color="000000" w:sz="4" w:space="0"/>
              <w:bottom w:val="single" w:color="000000" w:sz="4" w:space="0"/>
              <w:right w:val="single" w:color="000000" w:sz="4" w:space="0"/>
            </w:tcBorders>
            <w:tcW w:w="1852" w:type="dxa"/>
            <w:vAlign w:val="center"/>
            <w:textDirection w:val="lrTb"/>
            <w:noWrap w:val="false"/>
          </w:tcPr>
          <w:p>
            <w:pPr>
              <w:pStyle w:val="887"/>
              <w:jc w:val="left"/>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重要来电和特殊来电上报及时</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+1</w:t>
            </w:r>
            <w:r>
              <w:rPr>
                <w:rFonts w:hint="eastAsia"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751" w:type="dxa"/>
            <w:vAlign w:val="center"/>
            <w:textDirection w:val="lrTb"/>
            <w:noWrap w:val="false"/>
          </w:tcPr>
          <w:p>
            <w:pPr>
              <w:pStyle w:val="887"/>
              <w:jc w:val="both"/>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eastAsia="zh-CN"/>
              </w:rPr>
              <w:t xml:space="preserve">每发生</w:t>
            </w:r>
            <w:r>
              <w:rPr>
                <w:rFonts w:hint="eastAsia" w:ascii="宋体" w:hAnsi="宋体" w:eastAsia="宋体" w:cs="宋体"/>
                <w:color w:val="000000"/>
                <w:sz w:val="18"/>
                <w:szCs w:val="18"/>
                <w:lang w:val="en-US" w:eastAsia="zh-CN"/>
              </w:rPr>
              <w:t xml:space="preserve">1次</w:t>
            </w:r>
            <w:r>
              <w:rPr>
                <w:rFonts w:hint="eastAsia" w:ascii="宋体" w:hAnsi="宋体" w:eastAsia="宋体" w:cs="宋体"/>
                <w:color w:val="000000"/>
                <w:sz w:val="18"/>
                <w:szCs w:val="18"/>
                <w:lang w:eastAsia="zh-CN"/>
              </w:rPr>
              <w:t xml:space="preserve">未及时上报情况</w:t>
            </w:r>
            <w:r>
              <w:rPr>
                <w:rFonts w:hint="eastAsia" w:ascii="宋体" w:hAnsi="宋体" w:eastAsia="宋体" w:cs="宋体"/>
                <w:color w:val="000000"/>
                <w:sz w:val="18"/>
                <w:szCs w:val="18"/>
                <w:lang w:val="en-US" w:eastAsia="zh-CN"/>
              </w:rPr>
              <w:t xml:space="preserve">，扣0.5分</w:t>
            </w:r>
            <w:r>
              <w:rPr>
                <w:rFonts w:ascii="宋体" w:hAnsi="宋体" w:eastAsia="宋体" w:cs="宋体"/>
                <w:color w:val="000000"/>
                <w:sz w:val="18"/>
                <w:szCs w:val="18"/>
                <w:lang w:val="en-US"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pStyle w:val="887"/>
              <w:jc w:val="center"/>
              <w:keepLines w:val="0"/>
              <w:keepNext w:val="0"/>
              <w:pageBreakBefore w:val="0"/>
              <w:spacing w:line="240" w:lineRule="auto"/>
              <w:widowControl/>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上报记录表</w:t>
            </w:r>
            <w:r>
              <w:rPr>
                <w:rFonts w:hint="eastAsia" w:ascii="宋体" w:hAnsi="宋体" w:eastAsia="宋体" w:cs="宋体"/>
                <w:color w:val="000000"/>
                <w:sz w:val="18"/>
                <w:szCs w:val="18"/>
                <w:lang w:val="en-US" w:eastAsia="zh-CN"/>
              </w:rPr>
            </w:r>
            <w:r/>
          </w:p>
        </w:tc>
      </w:tr>
      <w:tr>
        <w:trPr>
          <w:trHeight w:val="447"/>
        </w:trPr>
        <w:tc>
          <w:tcPr>
            <w:shd w:val="clear" w:color="auto" w:fill="ffffff"/>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887"/>
              <w:jc w:val="center"/>
              <w:keepLines w:val="0"/>
              <w:keepNext w:val="0"/>
              <w:pageBreakBefore w:val="0"/>
              <w:spacing w:line="240" w:lineRule="auto"/>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备注</w:t>
            </w:r>
            <w:r>
              <w:rPr>
                <w:rFonts w:hint="eastAsia" w:ascii="宋体" w:hAnsi="宋体" w:eastAsia="宋体" w:cs="宋体"/>
                <w:color w:val="000000"/>
                <w:sz w:val="22"/>
                <w:szCs w:val="22"/>
                <w:lang w:val="en-US" w:eastAsia="zh-CN" w:bidi="ar"/>
              </w:rPr>
            </w:r>
            <w:r/>
          </w:p>
        </w:tc>
        <w:tc>
          <w:tcPr>
            <w:gridSpan w:val="5"/>
            <w:tcBorders>
              <w:top w:val="single" w:color="000000" w:sz="4" w:space="0"/>
              <w:left w:val="single" w:color="000000" w:sz="4" w:space="0"/>
              <w:bottom w:val="single" w:color="000000" w:sz="4" w:space="0"/>
              <w:right w:val="single" w:color="000000" w:sz="4" w:space="0"/>
            </w:tcBorders>
            <w:tcW w:w="7426" w:type="dxa"/>
            <w:vAlign w:val="center"/>
            <w:textDirection w:val="lrTb"/>
            <w:noWrap w:val="false"/>
          </w:tcPr>
          <w:p>
            <w:pPr>
              <w:pStyle w:val="887"/>
              <w:jc w:val="left"/>
              <w:keepLines w:val="0"/>
              <w:keepNext w:val="0"/>
              <w:pageBreakBefore w:val="0"/>
              <w:spacing w:line="240" w:lineRule="auto"/>
              <w:widowControl/>
              <w:rPr>
                <w:rFonts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第7、8项为核心指标，扣分分值为3分。</w:t>
            </w:r>
            <w:r>
              <w:rPr>
                <w:rFonts w:ascii="宋体" w:hAnsi="宋体" w:eastAsia="宋体" w:cs="宋体"/>
                <w:color w:val="000000"/>
                <w:sz w:val="18"/>
                <w:szCs w:val="18"/>
                <w:lang w:val="en-US" w:eastAsia="zh-CN"/>
              </w:rPr>
            </w:r>
            <w:r/>
          </w:p>
        </w:tc>
      </w:tr>
    </w:tbl>
    <w:p>
      <w:pPr>
        <w:pStyle w:val="887"/>
        <w:numPr>
          <w:ilvl w:val="0"/>
          <w:numId w:val="0"/>
        </w:numPr>
        <w:ind w:left="0" w:right="0" w:firstLine="482"/>
        <w:jc w:val="both"/>
        <w:keepLines w:val="0"/>
        <w:keepNext w:val="0"/>
        <w:pageBreakBefore w:val="0"/>
        <w:spacing w:line="560" w:lineRule="exact"/>
        <w:widowControl w:val="off"/>
        <w:rPr>
          <w:rFonts w:hint="eastAsia" w:ascii="宋体" w:hAnsi="宋体" w:eastAsia="宋体" w:cs="Times New Roman"/>
          <w:b/>
          <w:bCs/>
          <w:sz w:val="24"/>
          <w:szCs w:val="24"/>
          <w:highlight w:val="none"/>
          <w:lang w:val="en-US" w:eastAsia="zh-CN"/>
        </w:rPr>
        <w:outlineLvl w:val="2"/>
      </w:pPr>
      <w:r>
        <w:rPr>
          <w:rFonts w:hint="eastAsia" w:ascii="宋体" w:hAnsi="宋体" w:eastAsia="宋体" w:cs="Times New Roman"/>
          <w:b/>
          <w:bCs/>
          <w:sz w:val="24"/>
          <w:szCs w:val="24"/>
          <w:highlight w:val="none"/>
          <w:lang w:val="en-US" w:eastAsia="zh-CN"/>
        </w:rPr>
        <w:t xml:space="preserve">12.付款方式</w:t>
      </w:r>
      <w:r>
        <w:rPr>
          <w:rFonts w:hint="eastAsia" w:ascii="宋体" w:hAnsi="宋体" w:eastAsia="宋体" w:cs="Times New Roman"/>
          <w:b/>
          <w:bCs/>
          <w:sz w:val="24"/>
          <w:szCs w:val="24"/>
          <w:highlight w:val="none"/>
          <w:lang w:val="en-US" w:eastAsia="zh-CN"/>
        </w:rPr>
      </w:r>
      <w:r/>
    </w:p>
    <w:p>
      <w:pPr>
        <w:pStyle w:val="887"/>
        <w:ind w:firstLine="480"/>
        <w:keepLines w:val="0"/>
        <w:keepNext w:val="0"/>
        <w:pageBreakBefore w:val="0"/>
        <w:spacing w:line="560" w:lineRule="exact"/>
        <w:widowControl w:val="off"/>
        <w:rPr>
          <w:rFonts w:ascii="宋体" w:hAnsi="宋体" w:eastAsia="宋体" w:cs="Courier New"/>
          <w:i w:val="0"/>
          <w:iCs w:val="0"/>
          <w:sz w:val="24"/>
          <w:szCs w:val="24"/>
          <w:highlight w:val="none"/>
          <w:u w:val="none"/>
          <w:lang w:val="en-US" w:eastAsia="zh-CN" w:bidi="ar-SA"/>
        </w:rPr>
      </w:pPr>
      <w:r>
        <w:rPr>
          <w:rFonts w:hint="eastAsia" w:ascii="宋体" w:hAnsi="宋体" w:eastAsia="宋体" w:cs="Courier New"/>
          <w:i w:val="0"/>
          <w:iCs w:val="0"/>
          <w:sz w:val="24"/>
          <w:szCs w:val="24"/>
          <w:highlight w:val="none"/>
          <w:u w:val="none"/>
          <w:lang w:val="en-US" w:eastAsia="zh-CN" w:bidi="ar-SA"/>
        </w:rPr>
        <w:t xml:space="preserve">服务期内，</w:t>
      </w:r>
      <w:r>
        <w:rPr>
          <w:rFonts w:hint="eastAsia" w:hAnsi="宋体"/>
          <w:i w:val="0"/>
          <w:iCs w:val="0"/>
          <w:color w:val="000000"/>
          <w:sz w:val="24"/>
          <w:highlight w:val="none"/>
          <w:u w:val="none"/>
        </w:rPr>
        <w:t xml:space="preserve">完成</w:t>
      </w:r>
      <w:r>
        <w:rPr>
          <w:rFonts w:hint="eastAsia" w:hAnsi="宋体"/>
          <w:i w:val="0"/>
          <w:iCs w:val="0"/>
          <w:color w:val="000000"/>
          <w:sz w:val="24"/>
          <w:highlight w:val="none"/>
          <w:u w:val="none"/>
          <w:lang w:eastAsia="zh-CN"/>
        </w:rPr>
        <w:t xml:space="preserve">语音平台与电话举报受理系统对接</w:t>
      </w:r>
      <w:r>
        <w:rPr>
          <w:rFonts w:hint="eastAsia" w:hAnsi="宋体"/>
          <w:i w:val="0"/>
          <w:iCs w:val="0"/>
          <w:color w:val="000000"/>
          <w:sz w:val="24"/>
          <w:highlight w:val="none"/>
          <w:u w:val="none"/>
        </w:rPr>
        <w:t xml:space="preserve">，完成人员招录培训</w:t>
      </w:r>
      <w:r>
        <w:rPr>
          <w:rFonts w:hint="eastAsia" w:hAnsi="宋体"/>
          <w:i w:val="0"/>
          <w:iCs w:val="0"/>
          <w:color w:val="000000"/>
          <w:sz w:val="24"/>
          <w:highlight w:val="none"/>
          <w:u w:val="none"/>
          <w:lang w:val="en-US" w:eastAsia="zh-CN"/>
        </w:rPr>
        <w:t xml:space="preserve">并上岗</w:t>
      </w:r>
      <w:r>
        <w:rPr>
          <w:rFonts w:hint="eastAsia" w:hAnsi="宋体"/>
          <w:i w:val="0"/>
          <w:iCs w:val="0"/>
          <w:color w:val="000000"/>
          <w:sz w:val="24"/>
          <w:highlight w:val="none"/>
          <w:u w:val="none"/>
        </w:rPr>
        <w:t xml:space="preserve">，</w:t>
      </w:r>
      <w:r>
        <w:rPr>
          <w:rFonts w:hint="eastAsia" w:hAnsi="宋体"/>
          <w:i w:val="0"/>
          <w:iCs w:val="0"/>
          <w:color w:val="000000"/>
          <w:sz w:val="24"/>
          <w:highlight w:val="none"/>
          <w:u w:val="none"/>
          <w:lang w:val="en-US" w:eastAsia="zh-CN"/>
        </w:rPr>
        <w:t xml:space="preserve">经采购人验收合格后，</w:t>
      </w:r>
      <w:r>
        <w:rPr>
          <w:rFonts w:hint="eastAsia" w:ascii="宋体" w:hAnsi="宋体" w:eastAsia="宋体" w:cs="Courier New"/>
          <w:i w:val="0"/>
          <w:iCs w:val="0"/>
          <w:sz w:val="24"/>
          <w:szCs w:val="24"/>
          <w:highlight w:val="none"/>
          <w:u w:val="none"/>
          <w:lang w:val="en-US" w:eastAsia="zh-CN" w:bidi="ar-SA"/>
        </w:rPr>
        <w:t xml:space="preserve">支付</w:t>
      </w:r>
      <w:r>
        <w:rPr>
          <w:rFonts w:hint="eastAsia" w:hAnsi="宋体"/>
          <w:i w:val="0"/>
          <w:iCs w:val="0"/>
          <w:color w:val="000000"/>
          <w:sz w:val="24"/>
          <w:highlight w:val="none"/>
          <w:u w:val="none"/>
          <w:lang w:val="en-US" w:eastAsia="zh-CN"/>
        </w:rPr>
        <w:t xml:space="preserve">2026年3月1日至8月31日服务费用（不含考核金）；每</w:t>
      </w:r>
      <w:r>
        <w:rPr>
          <w:rFonts w:hint="eastAsia" w:ascii="宋体" w:hAnsi="宋体" w:eastAsia="宋体" w:cs="Courier New"/>
          <w:i w:val="0"/>
          <w:iCs w:val="0"/>
          <w:sz w:val="24"/>
          <w:szCs w:val="24"/>
          <w:highlight w:val="none"/>
          <w:u w:val="none"/>
          <w:lang w:val="en-US" w:eastAsia="zh-CN" w:bidi="ar-SA"/>
        </w:rPr>
        <w:t xml:space="preserve">年2月28日前和8月31日前分别支付后6个月项目服务费（不含考核金）。根据考核结果，支付考核金。</w:t>
      </w:r>
      <w:r>
        <w:rPr>
          <w:rFonts w:ascii="宋体" w:hAnsi="宋体" w:eastAsia="宋体" w:cs="Courier New"/>
          <w:i w:val="0"/>
          <w:iCs w:val="0"/>
          <w:sz w:val="24"/>
          <w:szCs w:val="24"/>
          <w:highlight w:val="none"/>
          <w:u w:val="none"/>
          <w:lang w:val="en-US" w:eastAsia="zh-CN" w:bidi="ar-SA"/>
        </w:rPr>
      </w:r>
      <w:r/>
    </w:p>
    <w:p>
      <w:pPr>
        <w:pStyle w:val="887"/>
        <w:ind w:firstLine="480"/>
        <w:keepLines w:val="0"/>
        <w:keepNext w:val="0"/>
        <w:pageBreakBefore w:val="0"/>
        <w:spacing w:line="560" w:lineRule="exact"/>
        <w:widowControl w:val="off"/>
        <w:rPr>
          <w:rFonts w:hint="eastAsia" w:hAnsi="宋体"/>
          <w:b/>
          <w:i/>
          <w:iCs/>
          <w:sz w:val="24"/>
          <w:u w:val="single"/>
        </w:rPr>
      </w:pPr>
      <w:r>
        <w:rPr>
          <w:rFonts w:hint="eastAsia" w:ascii="Calibri" w:hAnsi="宋体" w:eastAsia="宋体" w:cs="Times New Roman"/>
          <w:b w:val="0"/>
          <w:bCs/>
          <w:i/>
          <w:iCs/>
          <w:sz w:val="24"/>
          <w:u w:val="single"/>
          <w:lang w:val="en-US" w:eastAsia="zh-CN"/>
        </w:rPr>
        <w:t xml:space="preserve">绩效考核成绩、月工资和年终奖发放明细及时报采购人备案。成</w:t>
      </w:r>
      <w:r>
        <w:rPr>
          <w:rFonts w:hint="eastAsia" w:hAnsi="宋体"/>
          <w:b w:val="0"/>
          <w:bCs/>
          <w:i/>
          <w:iCs/>
          <w:sz w:val="24"/>
          <w:u w:val="single"/>
          <w:lang w:val="en-US" w:eastAsia="zh-CN"/>
        </w:rPr>
        <w:t xml:space="preserve">交供应商连续两次或累计三次</w:t>
      </w:r>
      <w:r>
        <w:rPr>
          <w:rFonts w:hint="eastAsia" w:hAnsi="宋体"/>
          <w:b w:val="0"/>
          <w:bCs/>
          <w:i/>
          <w:iCs/>
          <w:sz w:val="24"/>
          <w:u w:val="single"/>
        </w:rPr>
        <w:t xml:space="preserve">考核不合格的，采购人有权无条件解除合同，成交供应商必须承诺继续做好服务，保障平台正常运行，至采购人重新确定服务供应商。</w:t>
      </w:r>
      <w:r>
        <w:rPr>
          <w:rFonts w:hint="eastAsia" w:hAnsi="宋体"/>
          <w:b/>
          <w:i/>
          <w:iCs/>
          <w:sz w:val="24"/>
          <w:u w:val="single"/>
        </w:rPr>
      </w:r>
      <w:r/>
    </w:p>
    <w:p>
      <w:pPr>
        <w:pStyle w:val="887"/>
        <w:spacing w:line="0" w:lineRule="atLeast"/>
        <w:rPr>
          <w:rFonts w:ascii="宋体" w:hAnsi="宋体"/>
          <w:color w:val="000000"/>
          <w:sz w:val="24"/>
          <w:szCs w:val="24"/>
        </w:rPr>
      </w:pPr>
      <w:r>
        <w:rPr>
          <w:rFonts w:ascii="宋体" w:hAnsi="宋体"/>
          <w:color w:val="000000"/>
          <w:sz w:val="24"/>
          <w:szCs w:val="24"/>
        </w:rPr>
      </w:r>
      <w:r/>
    </w:p>
    <w:p>
      <w:pPr>
        <w:pStyle w:val="887"/>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887"/>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887"/>
        <w:spacing w:line="0" w:lineRule="atLeast"/>
        <w:rPr>
          <w:rFonts w:hint="eastAsia"/>
          <w:color w:val="000000"/>
          <w:sz w:val="24"/>
          <w:szCs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w:t>
      </w:r>
      <w:r>
        <w:rPr>
          <w:rFonts w:hint="eastAsia"/>
          <w:color w:val="000000"/>
          <w:sz w:val="24"/>
          <w:szCs w:val="24"/>
          <w:highlight w:val="none"/>
        </w:rPr>
        <w:t xml:space="preserve">演示要求</w:t>
      </w:r>
      <w:r>
        <w:rPr>
          <w:rFonts w:hint="eastAsia"/>
          <w:color w:val="000000"/>
          <w:sz w:val="24"/>
          <w:szCs w:val="24"/>
          <w:highlight w:val="none"/>
        </w:rPr>
      </w:r>
      <w:r/>
    </w:p>
    <w:p>
      <w:pPr>
        <w:pStyle w:val="887"/>
        <w:ind w:firstLine="480"/>
        <w:spacing w:line="0" w:lineRule="atLeast"/>
        <w:rPr>
          <w:rFonts w:ascii="宋体" w:hAnsi="宋体"/>
          <w:sz w:val="24"/>
        </w:rPr>
      </w:pPr>
      <w:r>
        <w:rPr>
          <w:rFonts w:hint="eastAsia" w:ascii="宋体" w:hAnsi="宋体"/>
          <w:sz w:val="24"/>
        </w:rPr>
        <w:t xml:space="preserve">现场演示</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t xml:space="preserve">1、投标人演示人员和设备需在评标前到达江苏省公共资源交易中心二期四楼等候区。按照苏采云系统安排的顺序进行现场演示，演示需按照招标文件的规定和评标委员会的要求进行，时间不超过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lang w:eastAsia="zh-CN"/>
        </w:rPr>
        <w:t xml:space="preserve">。</w:t>
      </w:r>
      <w:r>
        <w:rPr>
          <w:rFonts w:hint="eastAsia" w:ascii="宋体" w:hAnsi="宋体"/>
          <w:sz w:val="24"/>
        </w:rPr>
        <w:t xml:space="preserve">采购中心提供投影机及幕布，其他所需设备由投标人自备。</w:t>
      </w:r>
      <w:r>
        <w:rPr>
          <w:rFonts w:hint="eastAsia" w:ascii="宋体" w:hAnsi="宋体"/>
          <w:sz w:val="24"/>
        </w:rPr>
      </w:r>
      <w:r/>
    </w:p>
    <w:p>
      <w:pPr>
        <w:pStyle w:val="887"/>
        <w:ind w:firstLine="480"/>
        <w:spacing w:line="0" w:lineRule="atLeast"/>
        <w:rPr>
          <w:rFonts w:hint="eastAsia" w:ascii="宋体" w:hAnsi="宋体"/>
          <w:sz w:val="24"/>
        </w:rPr>
      </w:pPr>
      <w:r>
        <w:rPr>
          <w:rFonts w:hint="eastAsia" w:ascii="宋体" w:hAnsi="宋体"/>
          <w:sz w:val="24"/>
        </w:rPr>
        <w:t xml:space="preserve">演示内容如下：演示AI座席接听，能识别普通话和省内方言，且</w:t>
      </w:r>
      <w:r>
        <w:rPr>
          <w:rFonts w:hint="eastAsia" w:ascii="宋体" w:hAnsi="宋体"/>
          <w:sz w:val="24"/>
        </w:rPr>
        <w:t xml:space="preserve">对</w:t>
      </w:r>
      <w:r>
        <w:rPr>
          <w:rFonts w:hint="eastAsia" w:ascii="宋体" w:hAnsi="宋体"/>
          <w:sz w:val="24"/>
        </w:rPr>
        <w:t xml:space="preserve">设定的关键词</w:t>
      </w:r>
      <w:r>
        <w:rPr>
          <w:rFonts w:hint="eastAsia" w:ascii="宋体" w:hAnsi="宋体"/>
          <w:sz w:val="24"/>
        </w:rPr>
        <w:t xml:space="preserve">能</w:t>
      </w:r>
      <w:r>
        <w:rPr>
          <w:rFonts w:hint="eastAsia" w:ascii="宋体" w:hAnsi="宋体"/>
          <w:sz w:val="24"/>
        </w:rPr>
        <w:t xml:space="preserve">全部准确识别。</w:t>
      </w:r>
      <w:r>
        <w:rPr>
          <w:rFonts w:hint="eastAsia" w:ascii="宋体" w:hAnsi="宋体"/>
          <w:sz w:val="24"/>
        </w:rPr>
      </w:r>
      <w:r/>
    </w:p>
    <w:p>
      <w:pPr>
        <w:pStyle w:val="887"/>
        <w:ind w:firstLine="480"/>
        <w:spacing w:line="0" w:lineRule="atLeast"/>
        <w:rPr>
          <w:rFonts w:hint="eastAsia" w:ascii="宋体" w:hAnsi="宋体"/>
          <w:sz w:val="24"/>
        </w:rPr>
      </w:pPr>
      <w:r>
        <w:rPr>
          <w:rFonts w:hint="eastAsia" w:ascii="宋体" w:hAnsi="宋体"/>
          <w:sz w:val="24"/>
        </w:rPr>
        <w:t xml:space="preserve">2、投标人需在“法人授权书”中注明进行现场演示的人员姓名及身份证号，不接受非注明的人员进入评审现场进行演示。投标人进入评审现场的人员应出示有效身份证件。</w:t>
      </w:r>
      <w:r>
        <w:rPr>
          <w:rFonts w:hint="eastAsia" w:ascii="宋体" w:hAnsi="宋体"/>
          <w:sz w:val="24"/>
        </w:rPr>
      </w:r>
      <w:r/>
    </w:p>
    <w:p>
      <w:pPr>
        <w:pStyle w:val="887"/>
        <w:ind w:firstLine="480"/>
        <w:spacing w:line="560" w:lineRule="exact"/>
        <w:rPr>
          <w:rFonts w:hint="eastAsia" w:ascii="宋体" w:hAnsi="宋体"/>
          <w:sz w:val="24"/>
        </w:rPr>
      </w:pPr>
      <w:r>
        <w:rPr>
          <w:rFonts w:hint="eastAsia" w:ascii="宋体" w:hAnsi="宋体"/>
          <w:sz w:val="24"/>
        </w:rPr>
      </w:r>
      <w:r/>
    </w:p>
    <w:p>
      <w:pPr>
        <w:pStyle w:val="887"/>
        <w:ind w:firstLine="602"/>
        <w:rPr>
          <w:rFonts w:hint="eastAsia"/>
          <w:b/>
          <w:i/>
          <w:sz w:val="30"/>
          <w:szCs w:val="32"/>
          <w:u w:val="single"/>
        </w:rPr>
      </w:pPr>
      <w:r>
        <w:rPr>
          <w:rFonts w:hint="eastAsia"/>
          <w:b/>
          <w:i/>
          <w:sz w:val="30"/>
          <w:szCs w:val="32"/>
          <w:u w:val="single"/>
        </w:rPr>
      </w:r>
      <w:r/>
    </w:p>
    <w:p>
      <w:pPr>
        <w:pStyle w:val="887"/>
        <w:rPr>
          <w:rFonts w:hint="eastAsia" w:ascii="宋体" w:hAnsi="宋体"/>
          <w:b/>
          <w:sz w:val="28"/>
          <w:szCs w:val="28"/>
        </w:rPr>
      </w:pPr>
      <w:r>
        <w:rPr>
          <w:rFonts w:hint="eastAsia" w:ascii="宋体" w:hAnsi="宋体"/>
          <w:b/>
          <w:sz w:val="28"/>
          <w:szCs w:val="28"/>
        </w:rPr>
      </w:r>
      <w:r/>
    </w:p>
    <w:p>
      <w:pPr>
        <w:pStyle w:val="887"/>
        <w:tabs>
          <w:tab w:val="left" w:pos="6200" w:leader="none"/>
        </w:tabs>
        <w:rPr>
          <w:rFonts w:ascii="Arial" w:hAnsi="Arial" w:cs="Arial"/>
          <w:b/>
          <w:sz w:val="32"/>
        </w:rPr>
      </w:pPr>
      <w:r>
        <w:rPr>
          <w:rFonts w:ascii="Arial" w:hAnsi="Arial" w:cs="Arial"/>
          <w:b/>
          <w:sz w:val="32"/>
        </w:rPr>
      </w:r>
      <w:r/>
    </w:p>
    <w:p>
      <w:pPr>
        <w:pStyle w:val="887"/>
      </w:pPr>
      <w:r/>
      <w:bookmarkStart w:id="198" w:name="_Toc120614281"/>
      <w:r/>
      <w:r/>
    </w:p>
    <w:p>
      <w:pPr>
        <w:pStyle w:val="887"/>
        <w:rPr>
          <w:rFonts w:hint="eastAsia"/>
        </w:rPr>
      </w:pPr>
      <w:r>
        <w:rPr>
          <w:rFonts w:hint="eastAsia"/>
        </w:rPr>
      </w:r>
      <w:r/>
    </w:p>
    <w:p>
      <w:pPr>
        <w:pStyle w:val="888"/>
        <w:rPr>
          <w:rFonts w:hint="eastAsia" w:ascii="黑体" w:eastAsia="黑体"/>
          <w:bCs/>
          <w:sz w:val="44"/>
        </w:rPr>
      </w:pPr>
      <w:r>
        <w:rPr>
          <w:rFonts w:hint="eastAsia" w:ascii="黑体" w:eastAsia="黑体"/>
          <w:bCs/>
          <w:sz w:val="44"/>
        </w:rPr>
      </w:r>
      <w:r/>
    </w:p>
    <w:p>
      <w:pPr>
        <w:pStyle w:val="88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7"/>
        <w:rPr>
          <w:rFonts w:hint="eastAsia"/>
        </w:rPr>
      </w:pPr>
      <w:r>
        <w:rPr>
          <w:rFonts w:hint="eastAsia"/>
        </w:rPr>
      </w:r>
      <w:r/>
    </w:p>
    <w:p>
      <w:pPr>
        <w:pStyle w:val="973"/>
        <w:ind w:firstLine="439"/>
        <w:rPr>
          <w:rFonts w:cs="Arial"/>
        </w:rPr>
      </w:pPr>
      <w:r>
        <w:rPr>
          <w:rFonts w:cs="Arial"/>
        </w:rPr>
        <w:t xml:space="preserve">采用综合评分法的，评标结果按评审后得分由高到低顺序排列。得分相同的，按投标报价由低到高顺序排列。得分且投标报价相同的并列。</w:t>
      </w:r>
      <w:r>
        <w:rPr>
          <w:rFonts w:cs="Arial"/>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877"/>
      </w:tblGrid>
      <w:tr>
        <w:trPr/>
        <w:tc>
          <w:tcPr>
            <w:tcW w:w="1148" w:type="dxa"/>
            <w:vAlign w:val="top"/>
            <w:textDirection w:val="lrTb"/>
            <w:noWrap w:val="false"/>
          </w:tcPr>
          <w:p>
            <w:pPr>
              <w:pStyle w:val="887"/>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val="false"/>
          </w:tcPr>
          <w:p>
            <w:pPr>
              <w:pStyle w:val="887"/>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877" w:type="dxa"/>
            <w:vAlign w:val="top"/>
            <w:textDirection w:val="lrTb"/>
            <w:noWrap w:val="false"/>
          </w:tcPr>
          <w:p>
            <w:pPr>
              <w:pStyle w:val="887"/>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87"/>
              <w:jc w:val="center"/>
              <w:rPr>
                <w:rFonts w:ascii="宋体" w:hAnsi="宋体"/>
              </w:rPr>
            </w:pPr>
            <w:r>
              <w:rPr>
                <w:rFonts w:hint="eastAsia" w:ascii="宋体" w:hAnsi="宋体"/>
              </w:rPr>
              <w:t xml:space="preserve">1</w:t>
            </w:r>
            <w:r>
              <w:rPr>
                <w:rFonts w:ascii="宋体" w:hAnsi="宋体"/>
              </w:rPr>
            </w:r>
            <w:r/>
          </w:p>
        </w:tc>
        <w:tc>
          <w:tcPr>
            <w:tcW w:w="4877" w:type="dxa"/>
            <w:vAlign w:val="top"/>
            <w:textDirection w:val="lrTb"/>
            <w:noWrap w:val="false"/>
          </w:tcPr>
          <w:p>
            <w:pPr>
              <w:pStyle w:val="887"/>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73"/>
        <w:ind w:firstLine="439"/>
        <w:spacing w:line="0" w:lineRule="atLeast"/>
        <w:rPr>
          <w:rFonts w:hint="eastAsia" w:cs="Arial"/>
        </w:rPr>
      </w:pPr>
      <w:r>
        <w:rPr>
          <w:rFonts w:hint="eastAsia" w:cs="Arial"/>
        </w:rPr>
      </w:r>
      <w:r/>
    </w:p>
    <w:p>
      <w:pPr>
        <w:pStyle w:val="973"/>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3"/>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97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73"/>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rPr>
          <w:rFonts w:hint="eastAsia" w:ascii="宋体" w:hAnsi="宋体"/>
        </w:rPr>
      </w:r>
      <w:r/>
    </w:p>
    <w:p>
      <w:pPr>
        <w:pStyle w:val="973"/>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97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7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73"/>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97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7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7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73"/>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73"/>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rPr>
          <w:rFonts w:hint="eastAsia" w:ascii="宋体" w:hAnsi="宋体"/>
        </w:rPr>
      </w:r>
      <w:r/>
    </w:p>
    <w:p>
      <w:pPr>
        <w:pStyle w:val="97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rPr>
          <w:rFonts w:hint="eastAsia" w:ascii="宋体" w:hAnsi="宋体"/>
        </w:rPr>
      </w:r>
      <w:r/>
    </w:p>
    <w:p>
      <w:pPr>
        <w:pStyle w:val="97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355" w:type="dxa"/>
        <w:tblLayout w:type="fixed"/>
        <w:tblCellMar>
          <w:left w:w="108" w:type="dxa"/>
          <w:top w:w="0" w:type="dxa"/>
          <w:right w:w="108" w:type="dxa"/>
          <w:bottom w:w="0" w:type="dxa"/>
        </w:tblCellMar>
        <w:tblLook w:val="04A0" w:firstRow="1" w:lastRow="0" w:firstColumn="1" w:lastColumn="0" w:noHBand="0" w:noVBand="1"/>
      </w:tblPr>
      <w:tblGrid>
        <w:gridCol w:w="1165"/>
        <w:gridCol w:w="1051"/>
        <w:gridCol w:w="5712"/>
        <w:gridCol w:w="1481"/>
      </w:tblGrid>
      <w:tr>
        <w:trPr>
          <w:cantSplit/>
          <w:trHeight w:val="426"/>
          <w:tblHeader/>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887"/>
              <w:ind w:firstLine="0"/>
              <w:jc w:val="center"/>
              <w:keepLines/>
              <w:keepNext w:val="0"/>
              <w:pageBreakBefore w:val="0"/>
              <w:spacing w:line="240" w:lineRule="auto"/>
              <w:widowControl/>
              <w:rPr>
                <w:rFonts w:hAnsi="宋体" w:cs="宋体"/>
                <w:b/>
                <w:bCs/>
                <w:sz w:val="20"/>
              </w:rPr>
            </w:pPr>
            <w:r>
              <w:rPr>
                <w:rFonts w:hint="eastAsia" w:hAnsi="宋体" w:cs="宋体"/>
                <w:b/>
                <w:bCs/>
                <w:sz w:val="20"/>
              </w:rPr>
              <w:t xml:space="preserve">项目</w:t>
            </w:r>
            <w:r>
              <w:rPr>
                <w:rFonts w:hAnsi="宋体" w:cs="宋体"/>
                <w:b/>
                <w:bCs/>
                <w:sz w:val="20"/>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887"/>
              <w:ind w:firstLine="0"/>
              <w:jc w:val="center"/>
              <w:keepLines/>
              <w:keepNext w:val="0"/>
              <w:pageBreakBefore w:val="0"/>
              <w:spacing w:line="240" w:lineRule="auto"/>
              <w:widowControl/>
              <w:rPr>
                <w:rFonts w:hint="eastAsia" w:hAnsi="宋体" w:eastAsia="宋体" w:cs="宋体"/>
                <w:b/>
                <w:bCs/>
                <w:sz w:val="20"/>
                <w:lang w:eastAsia="zh-CN"/>
              </w:rPr>
            </w:pPr>
            <w:r>
              <w:rPr>
                <w:rFonts w:hint="eastAsia" w:hAnsi="宋体" w:cs="宋体"/>
                <w:b/>
                <w:bCs/>
                <w:sz w:val="20"/>
                <w:lang w:eastAsia="zh-CN"/>
              </w:rPr>
              <w:t xml:space="preserve">评分类别</w:t>
            </w:r>
            <w:r>
              <w:rPr>
                <w:rFonts w:hint="eastAsia" w:hAnsi="宋体" w:eastAsia="宋体" w:cs="宋体"/>
                <w:b/>
                <w:bCs/>
                <w:sz w:val="20"/>
                <w:lang w:eastAsia="zh-CN"/>
              </w:rPr>
            </w:r>
            <w:r/>
          </w:p>
        </w:tc>
        <w:tc>
          <w:tcPr>
            <w:tcBorders>
              <w:top w:val="single" w:color="000000" w:sz="4" w:space="0"/>
              <w:left w:val="none" w:color="000000" w:sz="4" w:space="0"/>
              <w:bottom w:val="single" w:color="000000" w:sz="4" w:space="0"/>
              <w:right w:val="single" w:color="000000" w:sz="4" w:space="0"/>
            </w:tcBorders>
            <w:tcW w:w="5712" w:type="dxa"/>
            <w:vAlign w:val="center"/>
            <w:textDirection w:val="lrTb"/>
            <w:noWrap w:val="false"/>
          </w:tcPr>
          <w:p>
            <w:pPr>
              <w:pStyle w:val="887"/>
              <w:ind w:firstLine="0"/>
              <w:jc w:val="center"/>
              <w:keepLines/>
              <w:keepNext w:val="0"/>
              <w:pageBreakBefore w:val="0"/>
              <w:spacing w:line="240" w:lineRule="auto"/>
              <w:widowControl/>
              <w:rPr>
                <w:rFonts w:hAnsi="宋体" w:cs="宋体"/>
                <w:b/>
                <w:bCs/>
                <w:sz w:val="20"/>
              </w:rPr>
            </w:pPr>
            <w:r>
              <w:rPr>
                <w:rFonts w:hint="eastAsia" w:hAnsi="宋体" w:cs="宋体"/>
                <w:b/>
                <w:bCs/>
                <w:sz w:val="20"/>
              </w:rPr>
              <w:t xml:space="preserve">评分内容及方法</w:t>
            </w:r>
            <w:r>
              <w:rPr>
                <w:rFonts w:hAnsi="宋体" w:cs="宋体"/>
                <w:b/>
                <w:bCs/>
                <w:sz w:val="20"/>
              </w:rPr>
            </w: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pStyle w:val="887"/>
              <w:ind w:firstLine="0"/>
              <w:jc w:val="center"/>
              <w:keepLines/>
              <w:keepNext w:val="0"/>
              <w:pageBreakBefore w:val="0"/>
              <w:spacing w:line="240" w:lineRule="auto"/>
              <w:widowControl/>
              <w:rPr>
                <w:rFonts w:hAnsi="宋体" w:cs="宋体"/>
                <w:b/>
                <w:bCs/>
                <w:sz w:val="20"/>
              </w:rPr>
            </w:pPr>
            <w:r>
              <w:rPr>
                <w:rFonts w:hint="eastAsia" w:hAnsi="宋体" w:cs="宋体"/>
                <w:b/>
                <w:bCs/>
                <w:sz w:val="20"/>
              </w:rPr>
              <w:t xml:space="preserve">备注</w:t>
            </w:r>
            <w:r>
              <w:rPr>
                <w:rFonts w:hAnsi="宋体" w:cs="宋体"/>
                <w:b/>
                <w:bCs/>
                <w:sz w:val="20"/>
              </w:rPr>
            </w:r>
            <w:r/>
          </w:p>
        </w:tc>
      </w:tr>
      <w:tr>
        <w:trPr>
          <w:cantSplit/>
          <w:trHeight w:val="1031"/>
        </w:trPr>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pStyle w:val="887"/>
              <w:ind w:left="0" w:right="0" w:firstLine="0"/>
              <w:jc w:val="center"/>
              <w:keepLines/>
              <w:keepNext w:val="0"/>
              <w:pageBreakBefore w:val="0"/>
              <w:spacing w:line="260" w:lineRule="exact"/>
              <w:widowControl/>
              <w:rPr>
                <w:rFonts w:hAnsi="宋体" w:cs="宋体"/>
                <w:color w:val="000000"/>
                <w:sz w:val="20"/>
              </w:rPr>
              <w:outlineLvl w:val="9"/>
            </w:pPr>
            <w:r>
              <w:rPr>
                <w:rFonts w:hint="eastAsia" w:ascii="宋体" w:hAnsi="宋体" w:cs="宋体"/>
                <w:color w:val="000000"/>
                <w:sz w:val="20"/>
                <w:szCs w:val="20"/>
              </w:rPr>
              <w:t xml:space="preserve">价格部分</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10</w:t>
            </w:r>
            <w:r>
              <w:rPr>
                <w:rFonts w:hint="eastAsia" w:ascii="宋体" w:hAnsi="宋体" w:cs="宋体"/>
                <w:color w:val="000000"/>
                <w:sz w:val="20"/>
                <w:szCs w:val="20"/>
              </w:rPr>
              <w:t xml:space="preserve">分）</w:t>
            </w:r>
            <w:r>
              <w:rPr>
                <w:rFonts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lang w:eastAsia="zh-CN"/>
              </w:rPr>
              <w:outlineLvl w:val="9"/>
            </w:pPr>
            <w:r>
              <w:rPr>
                <w:rFonts w:hint="eastAsia" w:hAnsi="宋体" w:cs="宋体"/>
                <w:color w:val="000000"/>
                <w:sz w:val="20"/>
              </w:rPr>
              <w:t xml:space="preserve">价格</w:t>
            </w:r>
            <w:r>
              <w:rPr>
                <w:rFonts w:hint="eastAsia" w:hAnsi="宋体" w:cs="宋体"/>
                <w:color w:val="000000"/>
                <w:sz w:val="20"/>
                <w:lang w:eastAsia="zh-CN"/>
              </w:rPr>
              <w:t xml:space="preserve">分</w:t>
            </w:r>
            <w:r>
              <w:rPr>
                <w:rFonts w:hint="eastAsia" w:hAnsi="宋体" w:cs="宋体"/>
                <w:color w:val="000000"/>
                <w:sz w:val="20"/>
                <w:lang w:eastAsia="zh-CN"/>
              </w:rPr>
            </w:r>
            <w:r/>
          </w:p>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t xml:space="preserve">（</w:t>
            </w:r>
            <w:r>
              <w:rPr>
                <w:rFonts w:hint="eastAsia" w:ascii="宋体" w:hAnsi="宋体"/>
                <w:color w:val="000000"/>
                <w:sz w:val="20"/>
                <w:szCs w:val="20"/>
                <w:lang w:val="en-US" w:eastAsia="zh-CN"/>
              </w:rPr>
              <w:t xml:space="preserve">10</w:t>
            </w:r>
            <w:r>
              <w:rPr>
                <w:rFonts w:hint="eastAsia" w:ascii="宋体" w:hAnsi="宋体"/>
                <w:color w:val="000000"/>
                <w:sz w:val="20"/>
                <w:szCs w:val="20"/>
              </w:rPr>
              <w:t xml:space="preserve">分</w:t>
            </w:r>
            <w:r>
              <w:rPr>
                <w:rFonts w:hint="eastAsia" w:hAnsi="宋体" w:cs="宋体"/>
                <w:color w:val="000000"/>
                <w:sz w:val="20"/>
              </w:rPr>
              <w:t xml:space="preserve">）</w:t>
            </w:r>
            <w:r>
              <w:rPr>
                <w:rFonts w:hint="eastAsia" w:hAnsi="宋体" w:cs="宋体"/>
                <w:color w:val="000000"/>
                <w:sz w:val="20"/>
              </w:rPr>
            </w:r>
            <w:r/>
          </w:p>
        </w:tc>
        <w:tc>
          <w:tcPr>
            <w:tcBorders>
              <w:top w:val="single" w:color="000000" w:sz="4" w:space="0"/>
              <w:left w:val="none" w:color="000000" w:sz="4" w:space="0"/>
              <w:bottom w:val="single" w:color="000000" w:sz="4" w:space="0"/>
              <w:right w:val="single" w:color="000000" w:sz="4" w:space="0"/>
            </w:tcBorders>
            <w:tcW w:w="5712" w:type="dxa"/>
            <w:vAlign w:val="center"/>
            <w:textDirection w:val="lrTb"/>
            <w:noWrap w:val="false"/>
          </w:tcPr>
          <w:p>
            <w:pPr>
              <w:pStyle w:val="887"/>
              <w:ind w:left="0" w:right="0" w:firstLine="0"/>
              <w:keepLines/>
              <w:keepNext w:val="0"/>
              <w:pageBreakBefore w:val="0"/>
              <w:spacing w:line="240" w:lineRule="exact"/>
              <w:widowControl w:val="off"/>
              <w:rPr>
                <w:rFonts w:hAnsi="宋体"/>
                <w:sz w:val="20"/>
              </w:rPr>
              <w:outlineLvl w:val="9"/>
            </w:pPr>
            <w:r>
              <w:rPr>
                <w:rFonts w:hint="eastAsia" w:hAnsi="宋体"/>
                <w:sz w:val="20"/>
              </w:rPr>
              <w:t xml:space="preserve">满足招标文件要求且报价最低的投标人的价格为投标基准价，其价格分为满分。其他投标人的价格分统一按照下列公式计算：</w:t>
            </w:r>
            <w:r>
              <w:rPr>
                <w:rFonts w:hAnsi="宋体"/>
                <w:sz w:val="20"/>
              </w:rPr>
            </w:r>
            <w:r/>
          </w:p>
          <w:p>
            <w:pPr>
              <w:pStyle w:val="887"/>
              <w:ind w:left="0" w:right="0" w:firstLine="0"/>
              <w:keepLines/>
              <w:keepNext w:val="0"/>
              <w:pageBreakBefore w:val="0"/>
              <w:spacing w:line="240" w:lineRule="exact"/>
              <w:widowControl w:val="off"/>
              <w:rPr>
                <w:rFonts w:hAnsi="宋体"/>
                <w:sz w:val="20"/>
              </w:rPr>
              <w:outlineLvl w:val="9"/>
            </w:pPr>
            <w:r>
              <w:rPr>
                <w:rFonts w:hint="eastAsia" w:hAnsi="宋体"/>
                <w:sz w:val="20"/>
              </w:rPr>
              <w:t xml:space="preserve">投标报价得分=（投标基准价/投标报价）×</w:t>
            </w:r>
            <w:r>
              <w:rPr>
                <w:rFonts w:hint="eastAsia" w:hAnsi="宋体"/>
                <w:sz w:val="20"/>
                <w:lang w:val="en-US" w:eastAsia="zh-CN"/>
              </w:rPr>
              <w:t xml:space="preserve">10</w:t>
            </w:r>
            <w:r>
              <w:rPr>
                <w:rFonts w:hint="eastAsia" w:hAnsi="宋体"/>
                <w:sz w:val="20"/>
              </w:rPr>
              <w:t xml:space="preserve">（保留一位小数）。</w:t>
            </w:r>
            <w:r>
              <w:rPr>
                <w:rFonts w:hAnsi="宋体"/>
                <w:sz w:val="20"/>
              </w:rPr>
            </w:r>
            <w:r/>
          </w:p>
        </w:tc>
        <w:tc>
          <w:tcPr>
            <w:tcBorders>
              <w:top w:val="single" w:color="000000" w:sz="4" w:space="0"/>
              <w:left w:val="none" w:color="000000" w:sz="4" w:space="0"/>
              <w:bottom w:val="single" w:color="000000" w:sz="4" w:space="0"/>
              <w:right w:val="single" w:color="000000" w:sz="4" w:space="0"/>
            </w:tcBorders>
            <w:tcW w:w="1481" w:type="dxa"/>
            <w:vAlign w:val="center"/>
            <w:textDirection w:val="lrTb"/>
            <w:noWrap w:val="false"/>
          </w:tcPr>
          <w:p>
            <w:pPr>
              <w:pStyle w:val="887"/>
              <w:ind w:left="0" w:right="0" w:firstLine="0"/>
              <w:keepLines/>
              <w:keepNext w:val="0"/>
              <w:pageBreakBefore w:val="0"/>
              <w:spacing w:line="380" w:lineRule="exact"/>
              <w:outlineLvl w:val="9"/>
            </w:pPr>
            <w:r/>
            <w:r/>
          </w:p>
        </w:tc>
      </w:tr>
      <w:tr>
        <w:trPr>
          <w:cantSplit/>
          <w:trHeight w:val="718"/>
        </w:trPr>
        <w:tc>
          <w:tcPr>
            <w:tcBorders>
              <w:top w:val="single" w:color="000000" w:sz="4" w:space="0"/>
              <w:left w:val="single" w:color="000000" w:sz="4" w:space="0"/>
              <w:bottom w:val="none" w:color="000000" w:sz="0" w:space="0"/>
              <w:right w:val="single" w:color="000000" w:sz="4" w:space="0"/>
            </w:tcBorders>
            <w:tcW w:w="1165" w:type="dxa"/>
            <w:vAlign w:val="center"/>
            <w:vMerge w:val="restart"/>
            <w:textDirection w:val="lrTb"/>
            <w:noWrap w:val="false"/>
          </w:tcPr>
          <w:p>
            <w:pPr>
              <w:pStyle w:val="887"/>
              <w:ind w:left="0" w:right="0" w:firstLine="0"/>
              <w:jc w:val="center"/>
              <w:keepLines/>
              <w:keepNext w:val="0"/>
              <w:pageBreakBefore w:val="0"/>
              <w:spacing w:line="260" w:lineRule="exact"/>
              <w:widowControl/>
              <w:rPr>
                <w:rFonts w:hint="eastAsia" w:ascii="宋体" w:hAnsi="宋体" w:eastAsia="宋体" w:cs="宋体"/>
                <w:color w:val="000000"/>
                <w:sz w:val="20"/>
                <w:szCs w:val="20"/>
                <w:highlight w:val="none"/>
                <w:lang w:val="en-US" w:eastAsia="zh-CN"/>
              </w:rPr>
              <w:outlineLvl w:val="9"/>
            </w:pPr>
            <w:r>
              <w:rPr>
                <w:rFonts w:hint="eastAsia" w:ascii="宋体" w:hAnsi="宋体" w:eastAsia="宋体" w:cs="宋体"/>
                <w:color w:val="000000"/>
                <w:sz w:val="20"/>
                <w:szCs w:val="20"/>
                <w:lang w:val="en-US" w:eastAsia="zh-CN"/>
              </w:rPr>
              <w:t xml:space="preserve">商</w:t>
            </w:r>
            <w:r>
              <w:rPr>
                <w:rFonts w:hint="eastAsia" w:ascii="宋体" w:hAnsi="宋体" w:eastAsia="宋体" w:cs="宋体"/>
                <w:color w:val="000000"/>
                <w:sz w:val="20"/>
                <w:szCs w:val="20"/>
                <w:highlight w:val="none"/>
                <w:lang w:val="en-US" w:eastAsia="zh-CN"/>
              </w:rPr>
              <w:t xml:space="preserve">务部分</w:t>
            </w:r>
            <w:r>
              <w:rPr>
                <w:rFonts w:hint="eastAsia" w:ascii="宋体" w:hAnsi="宋体" w:eastAsia="宋体" w:cs="宋体"/>
                <w:color w:val="000000"/>
                <w:sz w:val="20"/>
                <w:szCs w:val="20"/>
                <w:highlight w:val="none"/>
                <w:lang w:val="en-US" w:eastAsia="zh-CN"/>
              </w:rPr>
            </w:r>
            <w:r/>
          </w:p>
          <w:p>
            <w:pPr>
              <w:pStyle w:val="887"/>
              <w:ind w:left="0" w:right="0" w:firstLine="0"/>
              <w:jc w:val="center"/>
              <w:keepLines/>
              <w:keepNext w:val="0"/>
              <w:pageBreakBefore w:val="0"/>
              <w:spacing w:line="260" w:lineRule="exact"/>
              <w:widowControl/>
              <w:rPr>
                <w:rFonts w:hint="eastAsia"/>
                <w:lang w:val="en-US" w:eastAsia="zh-CN"/>
              </w:rPr>
              <w:outlineLvl w:val="9"/>
            </w:pPr>
            <w:r>
              <w:rPr>
                <w:rFonts w:hint="eastAsia" w:ascii="宋体" w:hAnsi="宋体" w:eastAsia="宋体" w:cs="宋体"/>
                <w:color w:val="000000"/>
                <w:sz w:val="20"/>
                <w:szCs w:val="20"/>
                <w:highlight w:val="none"/>
                <w:lang w:val="en-US" w:eastAsia="zh-CN"/>
              </w:rPr>
              <w:t xml:space="preserve">（30分</w:t>
            </w:r>
            <w:r>
              <w:rPr>
                <w:rFonts w:hint="eastAsia" w:ascii="宋体" w:hAnsi="宋体" w:eastAsia="宋体" w:cs="宋体"/>
                <w:color w:val="000000"/>
                <w:sz w:val="20"/>
                <w:szCs w:val="20"/>
                <w:lang w:val="en-US" w:eastAsia="zh-CN"/>
              </w:rPr>
              <w:t xml:space="preserve">）</w:t>
            </w:r>
            <w:r>
              <w:rPr>
                <w:rFonts w:hint="eastAsia"/>
                <w:lang w:val="en-US" w:eastAsia="zh-CN"/>
              </w:rPr>
            </w:r>
            <w:r/>
          </w:p>
        </w:tc>
        <w:tc>
          <w:tcPr>
            <w:tcBorders>
              <w:top w:val="single" w:color="000000" w:sz="4" w:space="0"/>
              <w:left w:val="single" w:color="000000" w:sz="4" w:space="0"/>
              <w:bottom w:val="none" w:color="000000" w:sz="0" w:space="0"/>
              <w:right w:val="single" w:color="000000" w:sz="4" w:space="0"/>
            </w:tcBorders>
            <w:tcW w:w="1051" w:type="dxa"/>
            <w:vAlign w:val="center"/>
            <w:vMerge w:val="restart"/>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t xml:space="preserve">项目经验（</w:t>
            </w:r>
            <w:r>
              <w:rPr>
                <w:rFonts w:hint="eastAsia" w:ascii="宋体" w:hAnsi="宋体" w:eastAsia="宋体" w:cs="Times New Roman"/>
                <w:color w:val="000000"/>
                <w:sz w:val="20"/>
                <w:szCs w:val="20"/>
                <w:lang w:val="en-US" w:eastAsia="zh-CN"/>
              </w:rPr>
              <w:t xml:space="preserve">10</w:t>
            </w:r>
            <w:r>
              <w:rPr>
                <w:rFonts w:hint="eastAsia" w:ascii="宋体" w:hAnsi="宋体"/>
                <w:color w:val="000000"/>
                <w:sz w:val="20"/>
                <w:szCs w:val="20"/>
              </w:rPr>
              <w:t xml:space="preserve">分）</w:t>
            </w:r>
            <w:r>
              <w:rPr>
                <w:rFonts w:hint="eastAsia"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投标人提供2021年1月1日以来呼叫中心项目且座席数不少于20个的类似服务案例，每有一个得3分，本项最高得6分。</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hAnsi="宋体" w:eastAsia="宋体"/>
                <w:sz w:val="20"/>
                <w:szCs w:val="22"/>
                <w:lang w:val="en-US" w:eastAsia="zh-CN" w:bidi="ar-SA"/>
              </w:rPr>
              <w:outlineLvl w:val="9"/>
            </w:pPr>
            <w:r>
              <w:rPr>
                <w:rFonts w:hint="eastAsia" w:hAnsi="宋体"/>
                <w:sz w:val="20"/>
              </w:rPr>
              <w:t xml:space="preserve">提供合同复印件</w:t>
            </w:r>
            <w:r>
              <w:rPr>
                <w:rFonts w:hint="eastAsia" w:hAnsi="宋体" w:eastAsia="宋体"/>
                <w:sz w:val="20"/>
                <w:szCs w:val="22"/>
                <w:lang w:val="en-US" w:eastAsia="zh-CN" w:bidi="ar-SA"/>
              </w:rPr>
            </w:r>
            <w:r/>
          </w:p>
        </w:tc>
      </w:tr>
      <w:tr>
        <w:trPr>
          <w:cantSplit/>
          <w:trHeight w:val="535"/>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ascii="宋体" w:hAnsi="宋体" w:eastAsia="宋体" w:cs="宋体"/>
                <w:color w:val="000000"/>
                <w:sz w:val="20"/>
                <w:szCs w:val="20"/>
                <w:lang w:val="en-US" w:eastAsia="zh-CN"/>
              </w:rPr>
              <w:outlineLvl w:val="9"/>
            </w:pPr>
            <w:r>
              <w:rPr>
                <w:rFonts w:hint="eastAsia" w:ascii="宋体" w:hAnsi="宋体" w:eastAsia="宋体" w:cs="宋体"/>
                <w:color w:val="000000"/>
                <w:sz w:val="20"/>
                <w:szCs w:val="20"/>
                <w:lang w:val="en-US" w:eastAsia="zh-CN"/>
              </w:rPr>
            </w:r>
            <w:r/>
          </w:p>
        </w:tc>
        <w:tc>
          <w:tcPr>
            <w:tcBorders>
              <w:top w:val="none" w:color="000000" w:sz="0" w:space="0"/>
              <w:left w:val="single" w:color="000000" w:sz="4" w:space="0"/>
              <w:bottom w:val="single" w:color="000000" w:sz="4" w:space="0"/>
              <w:right w:val="single" w:color="000000" w:sz="4" w:space="0"/>
            </w:tcBorders>
            <w:tcW w:w="1051"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投标人提供2022年1月1日以来AI座席应用案例，每有一个得2分，本项最高得4分。</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hAnsi="宋体" w:eastAsia="宋体"/>
                <w:sz w:val="20"/>
                <w:lang w:val="en-US" w:eastAsia="zh-CN"/>
              </w:rPr>
              <w:outlineLvl w:val="9"/>
            </w:pPr>
            <w:r>
              <w:rPr>
                <w:rFonts w:hint="eastAsia" w:hAnsi="宋体" w:eastAsia="宋体"/>
                <w:sz w:val="20"/>
                <w:lang w:val="en-US" w:eastAsia="zh-CN"/>
              </w:rPr>
              <w:t xml:space="preserve">提供合同复印件</w:t>
            </w:r>
            <w:r>
              <w:rPr>
                <w:rFonts w:hint="eastAsia" w:hAnsi="宋体" w:eastAsia="宋体"/>
                <w:sz w:val="20"/>
                <w:lang w:val="en-US" w:eastAsia="zh-CN"/>
              </w:rPr>
            </w:r>
            <w:r/>
          </w:p>
        </w:tc>
      </w:tr>
      <w:tr>
        <w:trPr>
          <w:cantSplit/>
          <w:trHeight w:val="930"/>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887"/>
              <w:jc w:val="center"/>
              <w:widowControl/>
              <w:rPr>
                <w:rFonts w:hint="eastAsia" w:hAnsi="宋体" w:cs="宋体"/>
                <w:color w:val="000000"/>
                <w:sz w:val="20"/>
              </w:rPr>
            </w:pPr>
            <w:r>
              <w:rPr>
                <w:rFonts w:hint="eastAsia" w:ascii="宋体" w:hAnsi="宋体" w:cs="宋体"/>
                <w:color w:val="000000"/>
                <w:sz w:val="20"/>
                <w:szCs w:val="20"/>
              </w:rPr>
              <w:t xml:space="preserve">体系认证</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12</w:t>
            </w:r>
            <w:r>
              <w:rPr>
                <w:rFonts w:hint="eastAsia" w:ascii="宋体" w:hAnsi="宋体" w:cs="宋体"/>
                <w:color w:val="000000"/>
                <w:sz w:val="20"/>
                <w:szCs w:val="20"/>
              </w:rPr>
              <w:t xml:space="preserve">分）</w:t>
            </w:r>
            <w:r>
              <w:rPr>
                <w:rFonts w:hint="eastAsia"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供应商具有ISO9001质量管理体系认证证书，得4分；具有ISO20000 IT服务管理体系认证证书，得4分；具有ISO27001信息安全体系认证证书，得4分，本项最高得12分。</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hAnsi="宋体"/>
                <w:sz w:val="20"/>
              </w:rPr>
              <w:outlineLvl w:val="9"/>
            </w:pPr>
            <w:r>
              <w:rPr>
                <w:rFonts w:hint="eastAsia" w:ascii="宋体" w:hAnsi="宋体" w:cs="宋体"/>
                <w:color w:val="000000"/>
                <w:sz w:val="20"/>
                <w:szCs w:val="20"/>
              </w:rPr>
              <w:t xml:space="preserve">提供证书复印件</w:t>
            </w:r>
            <w:r>
              <w:rPr>
                <w:rFonts w:hint="eastAsia" w:hAnsi="宋体"/>
                <w:sz w:val="20"/>
              </w:rPr>
            </w:r>
            <w:r/>
          </w:p>
        </w:tc>
      </w:tr>
      <w:tr>
        <w:trPr>
          <w:cantSplit/>
          <w:trHeight w:val="1044"/>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single" w:color="000000" w:sz="4" w:space="0"/>
              <w:left w:val="single" w:color="000000" w:sz="4" w:space="0"/>
              <w:bottom w:val="none" w:color="000000" w:sz="0" w:space="0"/>
              <w:right w:val="single" w:color="000000" w:sz="4" w:space="0"/>
            </w:tcBorders>
            <w:tcW w:w="1051" w:type="dxa"/>
            <w:vAlign w:val="center"/>
            <w:textDirection w:val="lrTb"/>
            <w:noWrap w:val="false"/>
          </w:tcPr>
          <w:p>
            <w:pPr>
              <w:pStyle w:val="887"/>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 xml:space="preserve">实施能力</w:t>
            </w:r>
            <w:r>
              <w:rPr>
                <w:rFonts w:hint="eastAsia" w:ascii="宋体" w:hAnsi="宋体" w:cs="宋体"/>
                <w:color w:val="000000"/>
                <w:sz w:val="20"/>
                <w:szCs w:val="20"/>
              </w:rPr>
              <w:br w:type="textWrapping" w:clear="all"/>
            </w:r>
            <w:r>
              <w:rPr>
                <w:rFonts w:hint="eastAsia" w:ascii="宋体" w:hAnsi="宋体" w:cs="宋体"/>
                <w:color w:val="000000"/>
                <w:sz w:val="20"/>
                <w:szCs w:val="20"/>
              </w:rPr>
              <w:t xml:space="preserve">（</w:t>
            </w:r>
            <w:r>
              <w:rPr>
                <w:rFonts w:hint="eastAsia" w:ascii="宋体" w:hAnsi="宋体" w:cs="宋体"/>
                <w:color w:val="000000"/>
                <w:sz w:val="20"/>
                <w:szCs w:val="20"/>
                <w:lang w:val="en-US" w:eastAsia="zh-CN"/>
              </w:rPr>
              <w:t xml:space="preserve">8</w:t>
            </w:r>
            <w:r>
              <w:rPr>
                <w:rFonts w:hint="eastAsia" w:ascii="宋体" w:hAnsi="宋体" w:cs="宋体"/>
                <w:color w:val="000000"/>
                <w:sz w:val="20"/>
                <w:szCs w:val="20"/>
              </w:rPr>
              <w:t xml:space="preserve">分）</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none" w:color="000000" w:sz="0"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项目主管具有语音平台、呼叫中心等相关专业从业经验3年以上，本科以上学历，得4分；有企业人力资源管理师证书，得2分；是中级经济师（人力资源管理专业），得2分。（需提供2026年1月前的合同或盖章证明、学历证书等）</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ascii="宋体" w:hAnsi="宋体" w:cs="宋体"/>
                <w:color w:val="000000"/>
                <w:sz w:val="20"/>
                <w:szCs w:val="20"/>
                <w:lang w:val="en-US" w:eastAsia="zh-CN" w:bidi="ar-SA"/>
              </w:rPr>
              <w:outlineLvl w:val="9"/>
            </w:pPr>
            <w:r>
              <w:rPr>
                <w:rFonts w:hint="eastAsia" w:ascii="宋体" w:hAnsi="宋体" w:cs="宋体"/>
                <w:color w:val="000000"/>
                <w:sz w:val="20"/>
                <w:szCs w:val="20"/>
              </w:rPr>
              <w:t xml:space="preserve">提供人员</w:t>
            </w:r>
            <w:r>
              <w:rPr>
                <w:rFonts w:hint="eastAsia" w:ascii="宋体" w:hAnsi="宋体" w:cs="宋体"/>
                <w:color w:val="000000"/>
                <w:sz w:val="20"/>
                <w:szCs w:val="20"/>
                <w:lang w:eastAsia="zh-CN"/>
              </w:rPr>
              <w:t xml:space="preserve">学历证书</w:t>
            </w:r>
            <w:r>
              <w:rPr>
                <w:rFonts w:ascii="宋体" w:hAnsi="宋体" w:cs="宋体"/>
                <w:color w:val="000000"/>
                <w:sz w:val="20"/>
                <w:szCs w:val="20"/>
                <w:lang w:val="en-US" w:eastAsia="zh-CN" w:bidi="ar-SA"/>
              </w:rPr>
            </w:r>
            <w:r/>
          </w:p>
        </w:tc>
      </w:tr>
      <w:tr>
        <w:trPr>
          <w:cantSplit/>
          <w:trHeight w:val="757"/>
        </w:trPr>
        <w:tc>
          <w:tcPr>
            <w:tcBorders>
              <w:top w:val="single" w:color="000000" w:sz="4" w:space="0"/>
              <w:left w:val="single" w:color="000000" w:sz="4" w:space="0"/>
              <w:bottom w:val="none" w:color="000000" w:sz="0" w:space="0"/>
              <w:right w:val="single" w:color="000000" w:sz="4" w:space="0"/>
            </w:tcBorders>
            <w:tcW w:w="1165" w:type="dxa"/>
            <w:vAlign w:val="center"/>
            <w:vMerge w:val="restart"/>
            <w:textDirection w:val="lrTb"/>
            <w:noWrap w:val="false"/>
          </w:tcPr>
          <w:p>
            <w:pPr>
              <w:pStyle w:val="887"/>
              <w:ind w:left="0" w:right="0" w:firstLine="0"/>
              <w:jc w:val="center"/>
              <w:keepLines/>
              <w:keepNext w:val="0"/>
              <w:pageBreakBefore w:val="0"/>
              <w:spacing w:line="260" w:lineRule="exact"/>
              <w:widowControl/>
              <w:rPr>
                <w:rFonts w:hint="eastAsia" w:ascii="宋体" w:hAnsi="宋体" w:eastAsia="宋体" w:cs="宋体"/>
                <w:color w:val="000000"/>
                <w:sz w:val="20"/>
                <w:szCs w:val="20"/>
                <w:lang w:val="en-US" w:eastAsia="zh-CN"/>
              </w:rPr>
              <w:outlineLvl w:val="9"/>
            </w:pPr>
            <w:r>
              <w:rPr>
                <w:rFonts w:hint="eastAsia" w:ascii="宋体" w:hAnsi="宋体" w:eastAsia="宋体" w:cs="宋体"/>
                <w:color w:val="000000"/>
                <w:sz w:val="20"/>
                <w:szCs w:val="20"/>
                <w:lang w:val="en-US" w:eastAsia="zh-CN"/>
              </w:rPr>
              <w:t xml:space="preserve">技术部分</w:t>
            </w:r>
            <w:r>
              <w:rPr>
                <w:rFonts w:hint="eastAsia" w:ascii="宋体" w:hAnsi="宋体" w:eastAsia="宋体" w:cs="宋体"/>
                <w:color w:val="000000"/>
                <w:sz w:val="20"/>
                <w:szCs w:val="20"/>
                <w:lang w:val="en-US" w:eastAsia="zh-CN"/>
              </w:rPr>
            </w:r>
            <w:r/>
          </w:p>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ascii="宋体" w:hAnsi="宋体" w:eastAsia="宋体" w:cs="宋体"/>
                <w:color w:val="000000"/>
                <w:sz w:val="20"/>
                <w:szCs w:val="20"/>
                <w:lang w:val="en-US" w:eastAsia="zh-CN"/>
              </w:rPr>
              <w:t xml:space="preserve">（60分）</w:t>
            </w:r>
            <w:r>
              <w:rPr>
                <w:rFonts w:hint="eastAsia"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51" w:type="dxa"/>
            <w:vAlign w:val="center"/>
            <w:vMerge w:val="restart"/>
            <w:textDirection w:val="lrTb"/>
            <w:noWrap w:val="false"/>
          </w:tcPr>
          <w:p>
            <w:pPr>
              <w:pStyle w:val="887"/>
              <w:jc w:val="center"/>
              <w:widowControl/>
              <w:rPr>
                <w:rFonts w:hint="eastAsia" w:ascii="宋体" w:hAnsi="宋体" w:cs="宋体"/>
                <w:color w:val="000000"/>
                <w:sz w:val="20"/>
                <w:szCs w:val="20"/>
              </w:rPr>
            </w:pPr>
            <w:r>
              <w:rPr>
                <w:rFonts w:hint="eastAsia" w:hAnsi="宋体" w:cs="宋体"/>
                <w:color w:val="000000"/>
                <w:sz w:val="20"/>
                <w:lang w:val="en-US" w:eastAsia="zh-CN"/>
              </w:rPr>
              <w:t xml:space="preserve">AI应用</w:t>
            </w:r>
            <w:r>
              <w:rPr>
                <w:rFonts w:hint="eastAsia" w:hAnsi="宋体" w:cs="宋体"/>
                <w:color w:val="000000"/>
                <w:sz w:val="20"/>
              </w:rPr>
              <w:t xml:space="preserve">（</w:t>
            </w:r>
            <w:r>
              <w:rPr>
                <w:rFonts w:hint="eastAsia" w:ascii="宋体" w:hAnsi="宋体"/>
                <w:color w:val="000000"/>
                <w:sz w:val="20"/>
                <w:szCs w:val="20"/>
                <w:lang w:val="en-US" w:eastAsia="zh-CN"/>
              </w:rPr>
              <w:t xml:space="preserve">15</w:t>
            </w:r>
            <w:r>
              <w:rPr>
                <w:rFonts w:hint="eastAsia" w:hAnsi="宋体" w:cs="宋体"/>
                <w:color w:val="000000"/>
                <w:sz w:val="20"/>
              </w:rPr>
              <w:t xml:space="preserve">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在现有电话受理系统上增加AI功能，提供算力服务器，具备语音转写、工单自动总结、工单质检、政策知识自动提示等功能。</w:t>
            </w:r>
            <w:r>
              <w:rPr>
                <w:rFonts w:hint="eastAsia" w:ascii="宋体" w:hAnsi="宋体" w:eastAsia="宋体" w:cs="宋体"/>
                <w:color w:val="000000"/>
                <w:sz w:val="20"/>
                <w:szCs w:val="20"/>
              </w:rPr>
              <w:t xml:space="preserve">方案优于项目需求，得</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rPr>
              <w:t xml:space="preserve">分；符合项目需求，得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分；不符合项目需求，不得分。</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r>
            <w:r/>
          </w:p>
        </w:tc>
      </w:tr>
      <w:tr>
        <w:trPr>
          <w:cantSplit/>
          <w:trHeight w:val="1301"/>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51" w:type="dxa"/>
            <w:vAlign w:val="center"/>
            <w:vMerge w:val="continue"/>
            <w:textDirection w:val="lrTb"/>
            <w:noWrap w:val="false"/>
          </w:tcPr>
          <w:p>
            <w:pPr>
              <w:pStyle w:val="887"/>
              <w:jc w:val="center"/>
              <w:widowControl/>
              <w:rPr>
                <w:rFonts w:hint="eastAsia" w:hAnsi="宋体" w:cs="宋体"/>
                <w:color w:val="000000"/>
                <w:sz w:val="20"/>
              </w:rPr>
            </w:pPr>
            <w:r>
              <w:rPr>
                <w:rFonts w:hint="eastAsia"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演示AI座席接听</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不可</w:t>
            </w:r>
            <w:r>
              <w:rPr>
                <w:rFonts w:hint="eastAsia" w:ascii="宋体" w:hAnsi="宋体" w:eastAsia="宋体" w:cs="宋体"/>
                <w:color w:val="000000"/>
                <w:sz w:val="20"/>
                <w:szCs w:val="20"/>
                <w:lang w:val="en-US" w:eastAsia="zh-CN" w:bidi="ar-SA"/>
              </w:rPr>
              <w:t xml:space="preserve">连接</w:t>
            </w:r>
            <w:r>
              <w:rPr>
                <w:rFonts w:hint="eastAsia" w:ascii="宋体" w:hAnsi="宋体" w:eastAsia="宋体" w:cs="宋体"/>
                <w:color w:val="000000"/>
                <w:sz w:val="20"/>
                <w:szCs w:val="20"/>
                <w:lang w:val="en-US" w:eastAsia="zh-CN" w:bidi="ar-SA"/>
              </w:rPr>
              <w:t xml:space="preserve">互联网</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且</w:t>
            </w:r>
            <w:r>
              <w:rPr>
                <w:rFonts w:hint="eastAsia" w:ascii="宋体" w:hAnsi="宋体" w:eastAsia="宋体" w:cs="宋体"/>
                <w:color w:val="000000"/>
                <w:sz w:val="20"/>
                <w:szCs w:val="20"/>
                <w:lang w:val="en-US" w:eastAsia="zh-CN" w:bidi="ar-SA"/>
              </w:rPr>
              <w:t xml:space="preserve">对</w:t>
            </w:r>
            <w:r>
              <w:rPr>
                <w:rFonts w:hint="eastAsia" w:ascii="宋体" w:hAnsi="宋体" w:eastAsia="宋体" w:cs="宋体"/>
                <w:color w:val="000000"/>
                <w:sz w:val="20"/>
                <w:szCs w:val="20"/>
                <w:lang w:val="en-US" w:eastAsia="zh-CN" w:bidi="ar-SA"/>
              </w:rPr>
              <w:t xml:space="preserve">设定的关键词</w:t>
            </w:r>
            <w:r>
              <w:rPr>
                <w:rFonts w:hint="eastAsia" w:ascii="宋体" w:hAnsi="宋体" w:eastAsia="宋体" w:cs="宋体"/>
                <w:color w:val="000000"/>
                <w:sz w:val="20"/>
                <w:szCs w:val="20"/>
                <w:lang w:val="en-US" w:eastAsia="zh-CN" w:bidi="ar-SA"/>
              </w:rPr>
              <w:t xml:space="preserve">能</w:t>
            </w:r>
            <w:r>
              <w:rPr>
                <w:rFonts w:hint="eastAsia" w:ascii="宋体" w:hAnsi="宋体" w:eastAsia="宋体" w:cs="宋体"/>
                <w:color w:val="000000"/>
                <w:sz w:val="20"/>
                <w:szCs w:val="20"/>
                <w:lang w:val="en-US" w:eastAsia="zh-CN" w:bidi="ar-SA"/>
              </w:rPr>
              <w:t xml:space="preserve">全部准确识别</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能</w:t>
            </w:r>
            <w:r>
              <w:rPr>
                <w:rFonts w:hint="eastAsia" w:ascii="宋体" w:hAnsi="宋体" w:eastAsia="宋体" w:cs="宋体"/>
                <w:color w:val="000000"/>
                <w:sz w:val="20"/>
                <w:szCs w:val="20"/>
                <w:lang w:val="en-US" w:eastAsia="zh-CN" w:bidi="ar-SA"/>
              </w:rPr>
              <w:t xml:space="preserve">随机</w:t>
            </w:r>
            <w:r>
              <w:rPr>
                <w:rFonts w:hint="eastAsia" w:ascii="宋体" w:hAnsi="宋体" w:eastAsia="宋体" w:cs="宋体"/>
                <w:color w:val="000000"/>
                <w:sz w:val="20"/>
                <w:szCs w:val="20"/>
                <w:lang w:val="en-US" w:eastAsia="zh-CN" w:bidi="ar-SA"/>
              </w:rPr>
              <w:t xml:space="preserve">识别普通话</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以及</w:t>
            </w:r>
            <w:r>
              <w:rPr>
                <w:rFonts w:hint="eastAsia" w:ascii="宋体" w:hAnsi="宋体" w:eastAsia="宋体" w:cs="宋体"/>
                <w:color w:val="000000"/>
                <w:sz w:val="20"/>
                <w:szCs w:val="20"/>
                <w:lang w:val="en-US" w:eastAsia="zh-CN" w:bidi="ar-SA"/>
              </w:rPr>
              <w:t xml:space="preserve">3种省内方言，</w:t>
            </w:r>
            <w:r>
              <w:rPr>
                <w:rFonts w:hint="eastAsia" w:ascii="宋体" w:hAnsi="宋体" w:eastAsia="宋体" w:cs="宋体"/>
                <w:color w:val="000000"/>
                <w:sz w:val="20"/>
                <w:szCs w:val="20"/>
                <w:lang w:val="en-US" w:eastAsia="zh-CN" w:bidi="ar-SA"/>
              </w:rPr>
              <w:t xml:space="preserve">每</w:t>
            </w:r>
            <w:r>
              <w:rPr>
                <w:rFonts w:hint="eastAsia" w:ascii="宋体" w:hAnsi="宋体" w:eastAsia="宋体" w:cs="宋体"/>
                <w:color w:val="000000"/>
                <w:sz w:val="20"/>
                <w:szCs w:val="20"/>
                <w:lang w:val="en-US" w:eastAsia="zh-CN" w:bidi="ar-SA"/>
              </w:rPr>
              <w:t xml:space="preserve">识别</w:t>
            </w:r>
            <w:r>
              <w:rPr>
                <w:rFonts w:hint="eastAsia" w:ascii="宋体" w:hAnsi="宋体" w:eastAsia="宋体" w:cs="宋体"/>
                <w:color w:val="000000"/>
                <w:sz w:val="20"/>
                <w:szCs w:val="20"/>
                <w:lang w:val="en-US" w:eastAsia="zh-CN" w:bidi="ar-SA"/>
              </w:rPr>
              <w:t xml:space="preserve">一种</w:t>
            </w:r>
            <w:r>
              <w:rPr>
                <w:rFonts w:hint="eastAsia" w:ascii="宋体" w:hAnsi="宋体" w:eastAsia="宋体" w:cs="宋体"/>
                <w:color w:val="000000"/>
                <w:sz w:val="20"/>
                <w:szCs w:val="20"/>
                <w:lang w:val="en-US" w:eastAsia="zh-CN" w:bidi="ar-SA"/>
              </w:rPr>
              <w:t xml:space="preserve">得2.5</w:t>
            </w:r>
            <w:r>
              <w:rPr>
                <w:rFonts w:hint="eastAsia" w:ascii="宋体" w:hAnsi="宋体" w:eastAsia="宋体" w:cs="宋体"/>
                <w:color w:val="000000"/>
                <w:sz w:val="20"/>
                <w:szCs w:val="20"/>
                <w:lang w:val="en-US" w:eastAsia="zh-CN" w:bidi="ar-SA"/>
              </w:rPr>
              <w:t xml:space="preserve">分</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共计</w:t>
            </w:r>
            <w:r>
              <w:rPr>
                <w:rFonts w:hint="eastAsia" w:ascii="宋体" w:hAnsi="宋体" w:eastAsia="宋体" w:cs="宋体"/>
                <w:color w:val="000000"/>
                <w:sz w:val="20"/>
                <w:szCs w:val="20"/>
                <w:lang w:val="en-US" w:eastAsia="zh-CN" w:bidi="ar-SA"/>
              </w:rPr>
              <w:t xml:space="preserve">得10分</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现场演示语音转写文字</w:t>
            </w:r>
            <w:r>
              <w:rPr>
                <w:rFonts w:hint="eastAsia" w:ascii="宋体" w:hAnsi="宋体" w:eastAsia="宋体" w:cs="宋体"/>
                <w:color w:val="000000"/>
                <w:sz w:val="20"/>
                <w:szCs w:val="20"/>
                <w:lang w:val="en-US" w:eastAsia="zh-CN" w:bidi="ar-SA"/>
              </w:rPr>
            </w:r>
            <w:r/>
          </w:p>
        </w:tc>
      </w:tr>
      <w:tr>
        <w:trPr>
          <w:cantSplit/>
          <w:trHeight w:val="677"/>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single" w:color="000000" w:sz="4" w:space="0"/>
              <w:left w:val="single" w:color="000000" w:sz="4" w:space="0"/>
              <w:bottom w:val="none" w:color="000000" w:sz="0" w:space="0"/>
              <w:right w:val="single" w:color="000000" w:sz="4" w:space="0"/>
            </w:tcBorders>
            <w:tcW w:w="1051" w:type="dxa"/>
            <w:vAlign w:val="center"/>
            <w:vMerge w:val="restart"/>
            <w:textDirection w:val="lrTb"/>
            <w:noWrap w:val="false"/>
          </w:tcPr>
          <w:p>
            <w:pPr>
              <w:pStyle w:val="887"/>
              <w:jc w:val="center"/>
              <w:widowControl/>
              <w:rPr>
                <w:rFonts w:hint="eastAsia" w:hAnsi="宋体" w:cs="宋体"/>
                <w:color w:val="000000"/>
                <w:sz w:val="20"/>
                <w:lang w:eastAsia="zh-CN"/>
              </w:rPr>
            </w:pPr>
            <w:r>
              <w:rPr>
                <w:rFonts w:hint="eastAsia" w:hAnsi="宋体" w:cs="宋体"/>
                <w:color w:val="000000"/>
                <w:sz w:val="20"/>
                <w:lang w:eastAsia="zh-CN"/>
              </w:rPr>
              <w:t xml:space="preserve">服务质量</w:t>
            </w:r>
            <w:r>
              <w:rPr>
                <w:rFonts w:hint="eastAsia" w:hAnsi="宋体" w:cs="宋体"/>
                <w:color w:val="000000"/>
                <w:sz w:val="20"/>
                <w:lang w:eastAsia="zh-CN"/>
              </w:rPr>
            </w:r>
            <w:r/>
          </w:p>
          <w:p>
            <w:pPr>
              <w:pStyle w:val="887"/>
              <w:jc w:val="center"/>
              <w:widowControl/>
              <w:rPr>
                <w:rFonts w:hint="eastAsia" w:hAnsi="宋体" w:eastAsia="宋体" w:cs="宋体"/>
                <w:color w:val="000000"/>
                <w:sz w:val="20"/>
                <w:lang w:eastAsia="zh-CN"/>
              </w:rPr>
            </w:pPr>
            <w:r>
              <w:rPr>
                <w:rFonts w:hint="eastAsia" w:hAnsi="宋体" w:cs="宋体"/>
                <w:color w:val="000000"/>
                <w:sz w:val="20"/>
                <w:lang w:eastAsia="zh-CN"/>
              </w:rPr>
              <w:t xml:space="preserve">（</w:t>
            </w:r>
            <w:r>
              <w:rPr>
                <w:rFonts w:hint="eastAsia" w:hAnsi="宋体" w:cs="宋体"/>
                <w:color w:val="000000"/>
                <w:sz w:val="20"/>
                <w:lang w:val="en-US" w:eastAsia="zh-CN"/>
              </w:rPr>
              <w:t xml:space="preserve">30分</w:t>
            </w:r>
            <w:r>
              <w:rPr>
                <w:rFonts w:hint="eastAsia" w:hAnsi="宋体" w:cs="宋体"/>
                <w:color w:val="000000"/>
                <w:sz w:val="20"/>
                <w:lang w:eastAsia="zh-CN"/>
              </w:rPr>
              <w:t xml:space="preserve">）</w:t>
            </w:r>
            <w:r>
              <w:rPr>
                <w:rFonts w:hint="eastAsia" w:hAnsi="宋体" w:eastAsia="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ascii="宋体" w:hAnsi="宋体" w:eastAsia="宋体"/>
                <w:sz w:val="20"/>
                <w:szCs w:val="20"/>
                <w:lang w:val="en-US" w:eastAsia="zh-CN" w:bidi="ar-SA"/>
              </w:rPr>
              <w:outlineLvl w:val="9"/>
            </w:pPr>
            <w:r>
              <w:rPr>
                <w:rFonts w:hint="eastAsia" w:ascii="宋体" w:hAnsi="宋体" w:eastAsia="宋体" w:cs="宋体"/>
                <w:color w:val="000000"/>
                <w:sz w:val="20"/>
                <w:szCs w:val="20"/>
                <w:lang w:val="en-US" w:eastAsia="zh-CN" w:bidi="ar-SA"/>
              </w:rPr>
              <w:t xml:space="preserve">提供人员管理运营方案，包括考勤、绩效考核、招聘、培训等内容。</w:t>
            </w:r>
            <w:r>
              <w:rPr>
                <w:rFonts w:hint="eastAsia"/>
              </w:rPr>
              <w:t xml:space="preserve">方案优于项目需求，得</w:t>
            </w:r>
            <w:r>
              <w:rPr>
                <w:rFonts w:hint="eastAsia"/>
                <w:lang w:val="en-US" w:eastAsia="zh-CN"/>
              </w:rPr>
              <w:t xml:space="preserve">5</w:t>
            </w:r>
            <w:r>
              <w:rPr>
                <w:rFonts w:hint="eastAsia"/>
              </w:rPr>
              <w:t xml:space="preserve">分；符合项目需求，得</w:t>
            </w:r>
            <w:r>
              <w:rPr>
                <w:rFonts w:hint="eastAsia"/>
                <w:lang w:val="en-US" w:eastAsia="zh-CN"/>
              </w:rPr>
              <w:t xml:space="preserve">3</w:t>
            </w:r>
            <w:r>
              <w:rPr>
                <w:rFonts w:hint="eastAsia"/>
              </w:rPr>
              <w:t xml:space="preserve">分；不符合项目需求，不得分。</w:t>
            </w:r>
            <w:r>
              <w:rPr>
                <w:rFonts w:ascii="宋体" w:hAnsi="宋体" w:eastAsia="宋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r>
            <w:r/>
          </w:p>
        </w:tc>
      </w:tr>
      <w:tr>
        <w:trPr>
          <w:cantSplit/>
          <w:trHeight w:val="677"/>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none" w:color="000000" w:sz="0" w:space="0"/>
              <w:left w:val="single" w:color="000000" w:sz="4" w:space="0"/>
              <w:bottom w:val="none" w:color="000000" w:sz="0" w:space="0"/>
              <w:right w:val="single" w:color="000000" w:sz="4" w:space="0"/>
            </w:tcBorders>
            <w:tcW w:w="1051" w:type="dxa"/>
            <w:vAlign w:val="center"/>
            <w:vMerge w:val="continue"/>
            <w:textDirection w:val="lrTb"/>
            <w:noWrap w:val="false"/>
          </w:tcPr>
          <w:p>
            <w:pPr>
              <w:pStyle w:val="887"/>
              <w:jc w:val="center"/>
              <w:widowControl/>
              <w:rPr>
                <w:rFonts w:hint="eastAsia" w:hAnsi="宋体" w:cs="宋体"/>
                <w:color w:val="000000"/>
                <w:sz w:val="20"/>
                <w:lang w:eastAsia="zh-CN"/>
              </w:rPr>
            </w:pPr>
            <w:r>
              <w:rPr>
                <w:rFonts w:hint="eastAsia" w:hAnsi="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制定完善的质检方案，建立服务质量改进机制，</w:t>
            </w:r>
            <w:r>
              <w:rPr>
                <w:rFonts w:hint="eastAsia" w:ascii="宋体" w:hAnsi="宋体" w:eastAsia="宋体" w:cs="宋体"/>
                <w:color w:val="000000"/>
                <w:sz w:val="20"/>
                <w:szCs w:val="20"/>
              </w:rPr>
              <w:t xml:space="preserve">优于项目需求，得</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rPr>
              <w:t xml:space="preserve">分；符合项目需求，得</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rPr>
              <w:t xml:space="preserve">分；不符合项目需求，不得分。</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r>
            <w:r/>
          </w:p>
        </w:tc>
      </w:tr>
      <w:tr>
        <w:trPr>
          <w:cantSplit/>
          <w:trHeight w:val="677"/>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none" w:color="000000" w:sz="0" w:space="0"/>
              <w:left w:val="single" w:color="000000" w:sz="4" w:space="0"/>
              <w:bottom w:val="none" w:color="000000" w:sz="0" w:space="0"/>
              <w:right w:val="single" w:color="000000" w:sz="4" w:space="0"/>
            </w:tcBorders>
            <w:tcW w:w="1051" w:type="dxa"/>
            <w:vAlign w:val="center"/>
            <w:vMerge w:val="continue"/>
            <w:textDirection w:val="lrTb"/>
            <w:noWrap w:val="false"/>
          </w:tcPr>
          <w:p>
            <w:pPr>
              <w:pStyle w:val="887"/>
              <w:jc w:val="center"/>
              <w:widowControl/>
              <w:rPr>
                <w:rFonts w:hint="eastAsia" w:hAnsi="宋体" w:cs="宋体"/>
                <w:color w:val="000000"/>
                <w:sz w:val="20"/>
                <w:lang w:eastAsia="zh-CN"/>
              </w:rPr>
            </w:pPr>
            <w:r>
              <w:rPr>
                <w:rFonts w:hint="eastAsia" w:hAnsi="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承诺月接通率高于95%，得5分；接通率在90%-95%（不含）之间的，得3分；低于90%（不含）的，不得分。</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hAnsi="宋体" w:cs="宋体"/>
                <w:sz w:val="20"/>
                <w:szCs w:val="20"/>
                <w:lang w:eastAsia="zh-CN"/>
              </w:rPr>
              <w:t xml:space="preserve">提供承诺函</w:t>
            </w:r>
            <w:r>
              <w:rPr>
                <w:rFonts w:hint="eastAsia" w:ascii="宋体" w:hAnsi="宋体" w:eastAsia="宋体" w:cs="宋体"/>
                <w:color w:val="000000"/>
                <w:sz w:val="20"/>
                <w:szCs w:val="20"/>
                <w:lang w:val="en-US" w:eastAsia="zh-CN" w:bidi="ar-SA"/>
              </w:rPr>
            </w:r>
            <w:r/>
          </w:p>
        </w:tc>
      </w:tr>
      <w:tr>
        <w:trPr>
          <w:cantSplit/>
          <w:trHeight w:val="677"/>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none" w:color="000000" w:sz="0" w:space="0"/>
              <w:left w:val="single" w:color="000000" w:sz="4" w:space="0"/>
              <w:bottom w:val="none" w:color="000000" w:sz="0" w:space="0"/>
              <w:right w:val="single" w:color="000000" w:sz="4" w:space="0"/>
            </w:tcBorders>
            <w:tcW w:w="1051" w:type="dxa"/>
            <w:vAlign w:val="center"/>
            <w:vMerge w:val="continue"/>
            <w:textDirection w:val="lrTb"/>
            <w:noWrap w:val="false"/>
          </w:tcPr>
          <w:p>
            <w:pPr>
              <w:pStyle w:val="887"/>
              <w:jc w:val="center"/>
              <w:widowControl/>
              <w:rPr>
                <w:rFonts w:hint="eastAsia" w:hAnsi="宋体" w:cs="宋体"/>
                <w:color w:val="000000"/>
                <w:sz w:val="20"/>
                <w:lang w:eastAsia="zh-CN"/>
              </w:rPr>
            </w:pPr>
            <w:r>
              <w:rPr>
                <w:rFonts w:hint="eastAsia" w:hAnsi="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hint="eastAsia" w:ascii="宋体" w:hAnsi="宋体" w:eastAsia="宋体" w:cs="宋体"/>
                <w:color w:val="000000"/>
                <w:sz w:val="20"/>
                <w:szCs w:val="20"/>
              </w:rPr>
              <w:outlineLvl w:val="9"/>
            </w:pPr>
            <w:r>
              <w:rPr>
                <w:rFonts w:hint="eastAsia" w:ascii="宋体" w:hAnsi="宋体" w:eastAsia="宋体" w:cs="宋体"/>
                <w:color w:val="000000"/>
                <w:sz w:val="20"/>
                <w:szCs w:val="20"/>
                <w:lang w:val="en-US" w:eastAsia="zh-CN" w:bidi="ar-SA"/>
              </w:rPr>
              <w:t xml:space="preserve">承诺接听解答群众满意度高于95%的，得5分；在90%-95%（不含）之间的，得3分；低于90%（不含）的，不得分。</w:t>
            </w:r>
            <w:r>
              <w:rPr>
                <w:rFonts w:hint="eastAsia"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hAnsi="宋体" w:cs="宋体"/>
                <w:sz w:val="20"/>
                <w:szCs w:val="20"/>
                <w:lang w:eastAsia="zh-CN"/>
              </w:rPr>
              <w:t xml:space="preserve">提供承诺函</w:t>
            </w:r>
            <w:r>
              <w:rPr>
                <w:rFonts w:hint="eastAsia" w:ascii="宋体" w:hAnsi="宋体" w:eastAsia="宋体" w:cs="宋体"/>
                <w:color w:val="000000"/>
                <w:sz w:val="20"/>
                <w:szCs w:val="20"/>
                <w:lang w:val="en-US" w:eastAsia="zh-CN" w:bidi="ar-SA"/>
              </w:rPr>
            </w:r>
            <w:r/>
          </w:p>
        </w:tc>
      </w:tr>
      <w:tr>
        <w:trPr>
          <w:cantSplit/>
          <w:trHeight w:val="622"/>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none" w:color="000000" w:sz="0" w:space="0"/>
              <w:left w:val="single" w:color="000000" w:sz="4" w:space="0"/>
              <w:bottom w:val="none" w:color="000000" w:sz="0" w:space="0"/>
              <w:right w:val="single" w:color="000000" w:sz="4" w:space="0"/>
            </w:tcBorders>
            <w:tcW w:w="1051" w:type="dxa"/>
            <w:vAlign w:val="center"/>
            <w:vMerge w:val="continue"/>
            <w:textDirection w:val="lrTb"/>
            <w:noWrap w:val="false"/>
          </w:tcPr>
          <w:p>
            <w:pPr>
              <w:pStyle w:val="887"/>
              <w:jc w:val="center"/>
              <w:widowControl/>
              <w:rPr>
                <w:rFonts w:hint="eastAsia" w:hAnsi="宋体" w:eastAsia="宋体" w:cs="宋体"/>
                <w:color w:val="000000"/>
                <w:sz w:val="20"/>
                <w:lang w:eastAsia="zh-CN"/>
              </w:rPr>
            </w:pPr>
            <w:r>
              <w:rPr>
                <w:rFonts w:hint="eastAsia" w:hAnsi="宋体" w:eastAsia="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firstLine="0"/>
              <w:keepLines/>
              <w:keepNext w:val="0"/>
              <w:pageBreakBefore w:val="0"/>
              <w:spacing w:line="240" w:lineRule="exact"/>
              <w:widowControl w:val="off"/>
              <w:rPr>
                <w:rFonts w:ascii="宋体" w:hAnsi="宋体" w:eastAsia="宋体"/>
                <w:sz w:val="20"/>
                <w:szCs w:val="20"/>
                <w:lang w:val="en-US" w:eastAsia="zh-CN" w:bidi="ar-SA"/>
              </w:rPr>
              <w:outlineLvl w:val="9"/>
            </w:pPr>
            <w:r>
              <w:rPr>
                <w:rFonts w:hint="eastAsia" w:ascii="宋体" w:hAnsi="宋体" w:eastAsia="宋体"/>
                <w:sz w:val="20"/>
                <w:szCs w:val="20"/>
                <w:lang w:val="en-US" w:eastAsia="zh-CN" w:bidi="ar-SA"/>
              </w:rPr>
              <w:t xml:space="preserve">保持座席人员队伍的稳定性，工作满1年的人员流失2人（含）/年以内，得5分，流失3-5人/年，得3分，流失5人(不含)以上,不得分。</w:t>
            </w:r>
            <w:r>
              <w:rPr>
                <w:rFonts w:ascii="宋体" w:hAnsi="宋体" w:eastAsia="宋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r>
            <w:r/>
          </w:p>
        </w:tc>
      </w:tr>
      <w:tr>
        <w:trPr>
          <w:cantSplit/>
          <w:trHeight w:val="622"/>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none" w:color="000000" w:sz="0" w:space="0"/>
              <w:left w:val="single" w:color="000000" w:sz="4" w:space="0"/>
              <w:bottom w:val="single" w:color="000000" w:sz="4" w:space="0"/>
              <w:right w:val="single" w:color="000000" w:sz="4" w:space="0"/>
            </w:tcBorders>
            <w:tcW w:w="1051" w:type="dxa"/>
            <w:vAlign w:val="center"/>
            <w:vMerge w:val="continue"/>
            <w:textDirection w:val="lrTb"/>
            <w:noWrap w:val="false"/>
          </w:tcPr>
          <w:p>
            <w:pPr>
              <w:pStyle w:val="887"/>
              <w:jc w:val="center"/>
              <w:widowControl/>
              <w:rPr>
                <w:rFonts w:hint="eastAsia" w:hAnsi="宋体" w:eastAsia="宋体" w:cs="宋体"/>
                <w:color w:val="000000"/>
                <w:sz w:val="20"/>
                <w:lang w:eastAsia="zh-CN"/>
              </w:rPr>
            </w:pPr>
            <w:r>
              <w:rPr>
                <w:rFonts w:hint="eastAsia" w:hAnsi="宋体" w:eastAsia="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firstLine="0"/>
              <w:keepLines/>
              <w:keepNext w:val="0"/>
              <w:pageBreakBefore w:val="0"/>
              <w:spacing w:line="240" w:lineRule="exact"/>
              <w:widowControl w:val="off"/>
              <w:rPr>
                <w:rFonts w:ascii="宋体" w:hAnsi="宋体" w:eastAsia="宋体"/>
                <w:sz w:val="20"/>
                <w:szCs w:val="20"/>
                <w:lang w:val="en-US" w:eastAsia="zh-CN" w:bidi="ar-SA"/>
              </w:rPr>
              <w:outlineLvl w:val="9"/>
            </w:pPr>
            <w:r>
              <w:rPr>
                <w:rFonts w:hint="eastAsia" w:ascii="宋体" w:hAnsi="宋体" w:eastAsia="宋体"/>
                <w:sz w:val="20"/>
                <w:szCs w:val="20"/>
                <w:lang w:val="en-US" w:eastAsia="zh-CN" w:bidi="ar-SA"/>
              </w:rPr>
              <w:t xml:space="preserve">制定保密具体规定,严格保守工作秘密,定期开展保密教育,</w:t>
            </w:r>
            <w:r>
              <w:rPr>
                <w:rFonts w:hint="eastAsia" w:eastAsia="宋体"/>
                <w:lang w:eastAsia="zh-CN"/>
              </w:rPr>
              <w:t xml:space="preserve">规定和方案</w:t>
            </w:r>
            <w:r>
              <w:rPr>
                <w:rFonts w:hint="eastAsia"/>
              </w:rPr>
              <w:t xml:space="preserve">优于项目需求，得</w:t>
            </w:r>
            <w:r>
              <w:rPr>
                <w:rFonts w:hint="eastAsia"/>
                <w:lang w:val="en-US" w:eastAsia="zh-CN"/>
              </w:rPr>
              <w:t xml:space="preserve">5</w:t>
            </w:r>
            <w:r>
              <w:rPr>
                <w:rFonts w:hint="eastAsia"/>
              </w:rPr>
              <w:t xml:space="preserve">分；符合项目需求，得</w:t>
            </w:r>
            <w:r>
              <w:rPr>
                <w:rFonts w:hint="eastAsia"/>
                <w:lang w:val="en-US" w:eastAsia="zh-CN"/>
              </w:rPr>
              <w:t xml:space="preserve">3</w:t>
            </w:r>
            <w:r>
              <w:rPr>
                <w:rFonts w:hint="eastAsia"/>
              </w:rPr>
              <w:t xml:space="preserve">分；不符合项目需求，不得分。</w:t>
            </w:r>
            <w:r>
              <w:rPr>
                <w:rFonts w:ascii="宋体" w:hAnsi="宋体" w:eastAsia="宋体"/>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r>
            <w:r/>
          </w:p>
        </w:tc>
      </w:tr>
      <w:tr>
        <w:trPr>
          <w:cantSplit/>
          <w:trHeight w:val="1065"/>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cs="宋体"/>
                <w:color w:val="000000"/>
                <w:sz w:val="20"/>
              </w:rPr>
              <w:outlineLvl w:val="9"/>
            </w:pPr>
            <w:r>
              <w:rPr>
                <w:rFonts w:hint="eastAsia"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51" w:type="dxa"/>
            <w:vAlign w:val="center"/>
            <w:vMerge w:val="restart"/>
            <w:textDirection w:val="lrTb"/>
            <w:noWrap w:val="false"/>
          </w:tcPr>
          <w:p>
            <w:pPr>
              <w:pStyle w:val="887"/>
              <w:jc w:val="center"/>
              <w:widowControl/>
              <w:rPr>
                <w:rFonts w:hint="eastAsia" w:hAnsi="宋体" w:cs="宋体"/>
                <w:color w:val="000000"/>
                <w:sz w:val="20"/>
                <w:lang w:eastAsia="zh-CN"/>
              </w:rPr>
            </w:pPr>
            <w:r>
              <w:rPr>
                <w:rFonts w:hint="eastAsia" w:hAnsi="宋体" w:cs="宋体"/>
                <w:color w:val="000000"/>
                <w:sz w:val="20"/>
                <w:lang w:eastAsia="zh-CN"/>
              </w:rPr>
              <w:t xml:space="preserve">应急机制</w:t>
            </w:r>
            <w:r>
              <w:rPr>
                <w:rFonts w:hint="eastAsia" w:hAnsi="宋体" w:cs="宋体"/>
                <w:color w:val="000000"/>
                <w:sz w:val="20"/>
                <w:lang w:eastAsia="zh-CN"/>
              </w:rPr>
            </w:r>
            <w:r/>
          </w:p>
          <w:p>
            <w:pPr>
              <w:pStyle w:val="887"/>
              <w:jc w:val="center"/>
              <w:widowControl/>
              <w:rPr>
                <w:rFonts w:hint="eastAsia" w:hAnsi="宋体" w:eastAsia="宋体" w:cs="宋体"/>
                <w:color w:val="000000"/>
                <w:sz w:val="20"/>
                <w:szCs w:val="22"/>
                <w:lang w:val="en-US" w:eastAsia="zh-CN" w:bidi="ar-SA"/>
              </w:rPr>
            </w:pPr>
            <w:r>
              <w:rPr>
                <w:rFonts w:hint="eastAsia" w:hAnsi="宋体" w:cs="宋体"/>
                <w:color w:val="000000"/>
                <w:sz w:val="20"/>
                <w:lang w:eastAsia="zh-CN"/>
              </w:rPr>
              <w:t xml:space="preserve">（</w:t>
            </w:r>
            <w:r>
              <w:rPr>
                <w:rFonts w:hint="eastAsia" w:hAnsi="宋体" w:cs="宋体"/>
                <w:color w:val="000000"/>
                <w:sz w:val="20"/>
                <w:lang w:val="en-US" w:eastAsia="zh-CN"/>
              </w:rPr>
              <w:t xml:space="preserve">5分</w:t>
            </w:r>
            <w:r>
              <w:rPr>
                <w:rFonts w:hint="eastAsia" w:hAnsi="宋体" w:cs="宋体"/>
                <w:color w:val="000000"/>
                <w:sz w:val="20"/>
                <w:lang w:eastAsia="zh-CN"/>
              </w:rPr>
              <w:t xml:space="preserve">）</w:t>
            </w:r>
            <w:r>
              <w:rPr>
                <w:rFonts w:hint="eastAsia" w:hAnsi="宋体" w:eastAsia="宋体" w:cs="宋体"/>
                <w:color w:val="000000"/>
                <w:sz w:val="20"/>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t xml:space="preserve">建立7*24小时不间断服务机制，提供突发情况处置预案，包括系统故障、电话打不通、接通率低等情况。</w:t>
            </w:r>
            <w:r>
              <w:rPr>
                <w:rFonts w:hint="eastAsia"/>
              </w:rPr>
              <w:t xml:space="preserve">方案优于项目需求，得</w:t>
            </w:r>
            <w:r>
              <w:rPr>
                <w:rFonts w:hint="eastAsia"/>
                <w:lang w:val="en-US" w:eastAsia="zh-CN"/>
              </w:rPr>
              <w:t xml:space="preserve">5</w:t>
            </w:r>
            <w:r>
              <w:rPr>
                <w:rFonts w:hint="eastAsia"/>
              </w:rPr>
              <w:t xml:space="preserve">分；符合项目需求，得</w:t>
            </w:r>
            <w:r>
              <w:rPr>
                <w:rFonts w:hint="eastAsia"/>
                <w:lang w:val="en-US" w:eastAsia="zh-CN"/>
              </w:rPr>
              <w:t xml:space="preserve">3</w:t>
            </w:r>
            <w:r>
              <w:rPr>
                <w:rFonts w:hint="eastAsia"/>
              </w:rPr>
              <w:t xml:space="preserve">分；不符合项目需求，不得分。</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hint="eastAsia" w:ascii="宋体" w:hAnsi="宋体" w:eastAsia="宋体" w:cs="宋体"/>
                <w:color w:val="000000"/>
                <w:sz w:val="20"/>
                <w:szCs w:val="20"/>
                <w:lang w:val="en-US" w:eastAsia="zh-CN" w:bidi="ar-SA"/>
              </w:rPr>
              <w:outlineLvl w:val="9"/>
            </w:pPr>
            <w:r>
              <w:rPr>
                <w:rFonts w:hint="eastAsia" w:ascii="宋体" w:hAnsi="宋体" w:eastAsia="宋体" w:cs="宋体"/>
                <w:color w:val="000000"/>
                <w:sz w:val="20"/>
                <w:szCs w:val="20"/>
                <w:lang w:val="en-US" w:eastAsia="zh-CN" w:bidi="ar-SA"/>
              </w:rPr>
            </w:r>
            <w:r/>
          </w:p>
        </w:tc>
      </w:tr>
      <w:tr>
        <w:trPr>
          <w:cantSplit/>
          <w:trHeight w:val="923"/>
        </w:trPr>
        <w:tc>
          <w:tcPr>
            <w:tcBorders>
              <w:top w:val="none" w:color="000000" w:sz="0" w:space="0"/>
              <w:left w:val="single" w:color="000000" w:sz="4" w:space="0"/>
              <w:bottom w:val="none" w:color="000000" w:sz="0"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widowControl/>
              <w:rPr>
                <w:rFonts w:hint="eastAsia" w:hAnsi="宋体" w:eastAsia="宋体" w:cs="宋体"/>
                <w:color w:val="000000"/>
                <w:sz w:val="20"/>
                <w:lang w:val="en-US" w:eastAsia="zh-CN"/>
              </w:rPr>
              <w:outlineLvl w:val="9"/>
            </w:pPr>
            <w:r>
              <w:rPr>
                <w:rFonts w:hint="eastAsia" w:hAnsi="宋体" w:eastAsia="宋体" w:cs="宋体"/>
                <w:color w:val="000000"/>
                <w:sz w:val="20"/>
                <w:lang w:val="en-US" w:eastAsia="zh-CN"/>
              </w:rPr>
            </w:r>
            <w:r/>
          </w:p>
        </w:tc>
        <w:tc>
          <w:tcPr>
            <w:tcBorders>
              <w:top w:val="single" w:color="000000" w:sz="4" w:space="0"/>
              <w:left w:val="single" w:color="000000" w:sz="4" w:space="0"/>
              <w:bottom w:val="single" w:color="000000" w:sz="4" w:space="0"/>
              <w:right w:val="single" w:color="000000" w:sz="4" w:space="0"/>
            </w:tcBorders>
            <w:tcW w:w="1051" w:type="dxa"/>
            <w:vAlign w:val="center"/>
            <w:vMerge w:val="restart"/>
            <w:textDirection w:val="lrTb"/>
            <w:noWrap w:val="false"/>
          </w:tcPr>
          <w:p>
            <w:pPr>
              <w:pStyle w:val="887"/>
              <w:ind w:left="0" w:right="0" w:firstLine="0"/>
              <w:jc w:val="center"/>
              <w:keepLines/>
              <w:keepNext w:val="0"/>
              <w:pageBreakBefore w:val="0"/>
              <w:spacing w:line="260" w:lineRule="exact"/>
              <w:rPr>
                <w:rFonts w:hint="eastAsia" w:hAnsi="宋体" w:cs="宋体"/>
                <w:color w:val="000000"/>
                <w:sz w:val="20"/>
                <w:lang w:eastAsia="zh-CN"/>
              </w:rPr>
              <w:outlineLvl w:val="9"/>
            </w:pPr>
            <w:r>
              <w:rPr>
                <w:rFonts w:hint="eastAsia" w:hAnsi="宋体" w:cs="宋体"/>
                <w:color w:val="000000"/>
                <w:sz w:val="20"/>
                <w:lang w:eastAsia="zh-CN"/>
              </w:rPr>
              <w:t xml:space="preserve">服务延续</w:t>
            </w:r>
            <w:r>
              <w:rPr>
                <w:rFonts w:hint="eastAsia" w:ascii="宋体" w:hAnsi="宋体"/>
                <w:color w:val="000000"/>
                <w:sz w:val="20"/>
                <w:szCs w:val="20"/>
              </w:rPr>
              <w:t xml:space="preserve">（</w:t>
            </w:r>
            <w:r>
              <w:rPr>
                <w:rFonts w:hint="eastAsia" w:ascii="宋体" w:hAnsi="宋体"/>
                <w:color w:val="000000"/>
                <w:sz w:val="20"/>
                <w:szCs w:val="20"/>
                <w:lang w:val="en-US" w:eastAsia="zh-CN"/>
              </w:rPr>
              <w:t xml:space="preserve">10</w:t>
            </w:r>
            <w:r>
              <w:rPr>
                <w:rFonts w:hint="eastAsia" w:hAnsi="宋体" w:cs="宋体"/>
                <w:color w:val="000000"/>
                <w:sz w:val="20"/>
              </w:rPr>
              <w:t xml:space="preserve">分）</w:t>
            </w:r>
            <w:r>
              <w:rPr>
                <w:rFonts w:hint="eastAsia" w:hAnsi="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right="0"/>
              <w:keepLines/>
              <w:keepNext w:val="0"/>
              <w:pageBreakBefore w:val="0"/>
              <w:spacing w:line="240" w:lineRule="exact"/>
              <w:widowControl w:val="off"/>
              <w:rPr>
                <w:rFonts w:hint="eastAsia" w:hAnsi="宋体" w:eastAsia="宋体"/>
                <w:sz w:val="20"/>
                <w:lang w:val="en-US" w:eastAsia="zh-CN"/>
              </w:rPr>
              <w:outlineLvl w:val="9"/>
            </w:pPr>
            <w:r>
              <w:rPr>
                <w:rFonts w:hint="eastAsia" w:hAnsi="宋体"/>
                <w:sz w:val="20"/>
                <w:lang w:eastAsia="zh-CN"/>
              </w:rPr>
              <w:t xml:space="preserve">提供语音平台和</w:t>
            </w:r>
            <w:r>
              <w:rPr>
                <w:rFonts w:hint="eastAsia" w:hAnsi="宋体"/>
                <w:sz w:val="20"/>
                <w:lang w:val="en-US" w:eastAsia="zh-CN"/>
              </w:rPr>
              <w:t xml:space="preserve">现电话举报受理系统对接</w:t>
            </w:r>
            <w:r>
              <w:rPr>
                <w:rFonts w:hint="eastAsia" w:hAnsi="宋体"/>
                <w:sz w:val="20"/>
              </w:rPr>
              <w:t xml:space="preserve">方案，</w:t>
            </w:r>
            <w:r>
              <w:rPr>
                <w:rFonts w:hint="eastAsia" w:hAnsi="宋体"/>
                <w:sz w:val="20"/>
                <w:lang w:eastAsia="zh-CN"/>
              </w:rPr>
              <w:t xml:space="preserve">能实现快速对接</w:t>
            </w:r>
            <w:r>
              <w:rPr>
                <w:rFonts w:hint="eastAsia" w:hAnsi="宋体"/>
                <w:sz w:val="20"/>
              </w:rPr>
              <w:t xml:space="preserve">。</w:t>
            </w:r>
            <w:r>
              <w:rPr>
                <w:rFonts w:hint="eastAsia"/>
              </w:rPr>
              <w:t xml:space="preserve">方案优于项目需求，得</w:t>
            </w:r>
            <w:r>
              <w:rPr>
                <w:rFonts w:hint="eastAsia"/>
                <w:lang w:val="en-US" w:eastAsia="zh-CN"/>
              </w:rPr>
              <w:t xml:space="preserve">5</w:t>
            </w:r>
            <w:r>
              <w:rPr>
                <w:rFonts w:hint="eastAsia"/>
              </w:rPr>
              <w:t xml:space="preserve">分；符合项目需求，得</w:t>
            </w:r>
            <w:r>
              <w:rPr>
                <w:rFonts w:hint="eastAsia"/>
                <w:lang w:val="en-US" w:eastAsia="zh-CN"/>
              </w:rPr>
              <w:t xml:space="preserve">3</w:t>
            </w:r>
            <w:r>
              <w:rPr>
                <w:rFonts w:hint="eastAsia"/>
              </w:rPr>
              <w:t xml:space="preserve">分；不符合项目需求，不得分。</w:t>
            </w:r>
            <w:r>
              <w:rPr>
                <w:rFonts w:hint="eastAsia" w:hAnsi="宋体" w:eastAsia="宋体"/>
                <w:sz w:val="20"/>
                <w:lang w:val="en-US" w:eastAsia="zh-CN"/>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val="off"/>
              <w:rPr>
                <w:rFonts w:ascii="宋体" w:hAnsi="宋体"/>
                <w:sz w:val="20"/>
                <w:szCs w:val="20"/>
              </w:rPr>
              <w:outlineLvl w:val="9"/>
            </w:pPr>
            <w:r>
              <w:rPr>
                <w:rFonts w:ascii="宋体" w:hAnsi="宋体"/>
                <w:sz w:val="20"/>
                <w:szCs w:val="20"/>
              </w:rPr>
            </w:r>
            <w:r/>
          </w:p>
        </w:tc>
      </w:tr>
      <w:tr>
        <w:trPr>
          <w:cantSplit/>
          <w:trHeight w:val="801"/>
        </w:trPr>
        <w:tc>
          <w:tcPr>
            <w:tcBorders>
              <w:top w:val="none" w:color="000000" w:sz="0" w:space="0"/>
              <w:left w:val="single" w:color="000000" w:sz="4" w:space="0"/>
              <w:bottom w:val="single" w:color="000000" w:sz="4" w:space="0"/>
              <w:right w:val="single" w:color="000000" w:sz="4" w:space="0"/>
            </w:tcBorders>
            <w:tcW w:w="1165" w:type="dxa"/>
            <w:vAlign w:val="center"/>
            <w:vMerge w:val="continue"/>
            <w:textDirection w:val="lrTb"/>
            <w:noWrap w:val="false"/>
          </w:tcPr>
          <w:p>
            <w:pPr>
              <w:pStyle w:val="887"/>
              <w:ind w:left="0" w:right="0" w:firstLine="0"/>
              <w:jc w:val="center"/>
              <w:keepLines/>
              <w:keepNext w:val="0"/>
              <w:pageBreakBefore w:val="0"/>
              <w:spacing w:line="260" w:lineRule="exact"/>
              <w:rPr>
                <w:rFonts w:hAnsi="宋体" w:cs="宋体"/>
                <w:color w:val="000000"/>
                <w:sz w:val="20"/>
                <w:szCs w:val="20"/>
                <w:highlight w:val="yellow"/>
              </w:rPr>
              <w:outlineLvl w:val="9"/>
            </w:pPr>
            <w:r>
              <w:rPr>
                <w:rFonts w:hAnsi="宋体" w:cs="宋体"/>
                <w:color w:val="000000"/>
                <w:sz w:val="20"/>
                <w:szCs w:val="20"/>
                <w:highlight w:val="yellow"/>
              </w:rPr>
            </w:r>
            <w:r/>
          </w:p>
        </w:tc>
        <w:tc>
          <w:tcPr>
            <w:tcBorders>
              <w:top w:val="single" w:color="000000" w:sz="4" w:space="0"/>
              <w:left w:val="single" w:color="000000" w:sz="4" w:space="0"/>
              <w:bottom w:val="single" w:color="000000" w:sz="4" w:space="0"/>
              <w:right w:val="single" w:color="000000" w:sz="4" w:space="0"/>
            </w:tcBorders>
            <w:tcW w:w="1051" w:type="dxa"/>
            <w:vAlign w:val="center"/>
            <w:vMerge w:val="continue"/>
            <w:textDirection w:val="lrTb"/>
            <w:noWrap w:val="false"/>
          </w:tcPr>
          <w:p>
            <w:pPr>
              <w:pStyle w:val="887"/>
              <w:ind w:left="0" w:right="0" w:firstLine="0"/>
              <w:jc w:val="center"/>
              <w:keepLines/>
              <w:keepNext w:val="0"/>
              <w:pageBreakBefore w:val="0"/>
              <w:spacing w:line="260" w:lineRule="exact"/>
              <w:rPr>
                <w:rFonts w:hint="eastAsia" w:hAnsi="宋体" w:cs="宋体"/>
                <w:color w:val="000000"/>
                <w:sz w:val="20"/>
                <w:lang w:eastAsia="zh-CN"/>
              </w:rPr>
              <w:outlineLvl w:val="9"/>
            </w:pPr>
            <w:r>
              <w:rPr>
                <w:rFonts w:hint="eastAsia" w:hAnsi="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pStyle w:val="887"/>
              <w:ind w:left="0" w:right="0" w:firstLine="0"/>
              <w:keepLines/>
              <w:keepNext w:val="0"/>
              <w:pageBreakBefore w:val="0"/>
              <w:spacing w:line="240" w:lineRule="exact"/>
              <w:widowControl w:val="off"/>
              <w:rPr>
                <w:rFonts w:hAnsi="宋体"/>
                <w:sz w:val="20"/>
                <w:szCs w:val="20"/>
                <w:highlight w:val="yellow"/>
              </w:rPr>
              <w:outlineLvl w:val="9"/>
            </w:pPr>
            <w:r>
              <w:rPr>
                <w:rFonts w:hint="eastAsia" w:hAnsi="宋体"/>
                <w:sz w:val="20"/>
                <w:lang w:eastAsia="zh-CN"/>
              </w:rPr>
              <w:t xml:space="preserve">现有</w:t>
            </w:r>
            <w:r>
              <w:rPr>
                <w:rFonts w:hint="eastAsia" w:hAnsi="宋体"/>
                <w:sz w:val="20"/>
                <w:lang w:val="en-US" w:eastAsia="zh-CN"/>
              </w:rPr>
              <w:t xml:space="preserve">40名</w:t>
            </w:r>
            <w:r>
              <w:rPr>
                <w:rFonts w:hint="eastAsia" w:hAnsi="宋体"/>
                <w:sz w:val="20"/>
                <w:lang w:eastAsia="zh-CN"/>
              </w:rPr>
              <w:t xml:space="preserve">座席人员</w:t>
            </w:r>
            <w:r>
              <w:rPr>
                <w:rFonts w:hint="eastAsia" w:hAnsi="宋体"/>
                <w:sz w:val="20"/>
                <w:lang w:val="en-US" w:eastAsia="zh-CN"/>
              </w:rPr>
              <w:t xml:space="preserve">，90%以上留用的，得5分；70%以上留用的，得3分，留用人员低于70%（含）以下，不得分。</w:t>
            </w:r>
            <w:r>
              <w:rPr>
                <w:rFonts w:hAnsi="宋体"/>
                <w:sz w:val="20"/>
                <w:szCs w:val="20"/>
                <w:highlight w:val="yellow"/>
              </w:rPr>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val="false"/>
          </w:tcPr>
          <w:p>
            <w:pPr>
              <w:pStyle w:val="887"/>
              <w:ind w:left="0" w:right="0" w:firstLine="0"/>
              <w:jc w:val="both"/>
              <w:keepLines/>
              <w:keepNext w:val="0"/>
              <w:pageBreakBefore w:val="0"/>
              <w:spacing w:line="260" w:lineRule="exact"/>
              <w:widowControl/>
              <w:rPr>
                <w:rFonts w:hint="eastAsia" w:hAnsi="宋体" w:eastAsia="宋体" w:cs="宋体"/>
                <w:sz w:val="20"/>
                <w:szCs w:val="20"/>
                <w:lang w:eastAsia="zh-CN"/>
              </w:rPr>
              <w:outlineLvl w:val="9"/>
            </w:pPr>
            <w:r>
              <w:rPr>
                <w:rFonts w:hint="eastAsia" w:hAnsi="宋体" w:cs="宋体"/>
                <w:sz w:val="20"/>
                <w:szCs w:val="20"/>
                <w:lang w:eastAsia="zh-CN"/>
              </w:rPr>
              <w:t xml:space="preserve">提供承诺函</w:t>
            </w:r>
            <w:r>
              <w:rPr>
                <w:rFonts w:hint="eastAsia" w:hAnsi="宋体" w:eastAsia="宋体" w:cs="宋体"/>
                <w:sz w:val="20"/>
                <w:szCs w:val="20"/>
                <w:lang w:eastAsia="zh-CN"/>
              </w:rPr>
            </w:r>
            <w:r/>
          </w:p>
        </w:tc>
      </w:tr>
    </w:tbl>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ascii="黑体" w:eastAsia="黑体"/>
          <w:bCs/>
          <w:sz w:val="44"/>
        </w:rPr>
      </w:pPr>
      <w:r>
        <w:rPr>
          <w:rFonts w:hint="eastAsia" w:ascii="黑体" w:eastAsia="黑体"/>
          <w:bCs/>
          <w:sz w:val="44"/>
        </w:rPr>
      </w:r>
      <w:r/>
    </w:p>
    <w:p>
      <w:pPr>
        <w:pStyle w:val="889"/>
        <w:rPr>
          <w:rFonts w:hint="eastAsia"/>
        </w:rPr>
      </w:pPr>
      <w:r>
        <w:rPr>
          <w:rFonts w:hint="eastAsia"/>
        </w:rPr>
      </w:r>
      <w:r/>
    </w:p>
    <w:p>
      <w:pPr>
        <w:pStyle w:val="888"/>
        <w:rPr>
          <w:rFonts w:hint="eastAsia" w:ascii="黑体" w:eastAsia="黑体"/>
          <w:bCs/>
          <w:sz w:val="44"/>
        </w:rPr>
      </w:pPr>
      <w:r>
        <w:rPr>
          <w:rFonts w:hint="eastAsia" w:ascii="黑体" w:eastAsia="黑体"/>
          <w:bCs/>
          <w:sz w:val="44"/>
        </w:rPr>
      </w:r>
      <w:r/>
    </w:p>
    <w:p>
      <w:pPr>
        <w:pStyle w:val="888"/>
        <w:rPr>
          <w:rFonts w:hint="eastAsia" w:ascii="黑体" w:eastAsia="黑体"/>
          <w:bCs/>
          <w:sz w:val="44"/>
        </w:rPr>
      </w:pPr>
      <w:r>
        <w:rPr>
          <w:rFonts w:hint="eastAsia" w:ascii="黑体" w:eastAsia="黑体"/>
          <w:bCs/>
          <w:sz w:val="44"/>
        </w:rPr>
        <w:t xml:space="preserve">第六章  投标</w:t>
      </w:r>
      <w:bookmarkEnd w:id="191"/>
      <w:r/>
      <w:bookmarkEnd w:id="192"/>
      <w:r/>
      <w:bookmarkEnd w:id="198"/>
      <w:r>
        <w:rPr>
          <w:rFonts w:hint="eastAsia" w:ascii="黑体" w:eastAsia="黑体"/>
          <w:bCs/>
          <w:sz w:val="44"/>
        </w:rPr>
        <w:t xml:space="preserve">文件格式 </w:t>
      </w:r>
      <w:r>
        <w:rPr>
          <w:rFonts w:hint="eastAsia" w:ascii="黑体" w:eastAsia="黑体"/>
          <w:bCs/>
          <w:sz w:val="44"/>
        </w:rPr>
      </w:r>
      <w:r/>
    </w:p>
    <w:p>
      <w:pPr>
        <w:pStyle w:val="887"/>
        <w:jc w:val="center"/>
        <w:rPr>
          <w:rFonts w:hint="eastAsia" w:ascii="宋体" w:hAnsi="宋体"/>
          <w:b/>
          <w:sz w:val="72"/>
        </w:rPr>
      </w:pPr>
      <w:r/>
      <w:bookmarkStart w:id="199" w:name="_Hlt26671244"/>
      <w:r/>
      <w:bookmarkEnd w:id="199"/>
      <w:r/>
      <w:bookmarkStart w:id="200" w:name="_Hlt26955039"/>
      <w:r/>
      <w:bookmarkEnd w:id="200"/>
      <w:r/>
      <w:bookmarkStart w:id="201" w:name="_Toc120614282"/>
      <w:r/>
      <w:bookmarkStart w:id="202" w:name="_Toc26554094"/>
      <w:r/>
      <w:bookmarkStart w:id="203" w:name="_Toc49090576"/>
      <w:r>
        <w:rPr>
          <w:rFonts w:hint="eastAsia" w:ascii="宋体" w:hAnsi="宋体"/>
          <w:b/>
          <w:sz w:val="72"/>
        </w:rPr>
      </w:r>
      <w:r/>
    </w:p>
    <w:p>
      <w:pPr>
        <w:pStyle w:val="88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72"/>
        </w:rPr>
      </w:pPr>
      <w:r>
        <w:rPr>
          <w:rFonts w:hint="eastAsia" w:ascii="宋体" w:hAnsi="宋体"/>
          <w:b/>
          <w:sz w:val="72"/>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jc w:val="center"/>
        <w:rPr>
          <w:rFonts w:hint="eastAsia" w:ascii="宋体" w:hAnsi="宋体"/>
          <w:b/>
          <w:sz w:val="36"/>
        </w:rPr>
      </w:pPr>
      <w:r>
        <w:rPr>
          <w:rFonts w:hint="eastAsia" w:ascii="宋体" w:hAnsi="宋体"/>
          <w:b/>
          <w:sz w:val="36"/>
        </w:rPr>
      </w:r>
      <w:r/>
    </w:p>
    <w:p>
      <w:pPr>
        <w:pStyle w:val="88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8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spacing w:line="440" w:lineRule="exact"/>
        <w:rPr>
          <w:rFonts w:ascii="宋体" w:hAnsi="宋体"/>
        </w:rPr>
      </w:pPr>
      <w:r>
        <w:rPr>
          <w:rFonts w:ascii="宋体" w:hAnsi="宋体"/>
        </w:rPr>
      </w:r>
      <w:r/>
    </w:p>
    <w:p>
      <w:pPr>
        <w:pStyle w:val="88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87"/>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887"/>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87"/>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87"/>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87"/>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887"/>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887"/>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887"/>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87"/>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87"/>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887"/>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87"/>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887"/>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87"/>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87"/>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rPr>
          <w:rFonts w:hint="eastAsia" w:ascii="宋体" w:hAnsi="宋体"/>
          <w:color w:val="000000"/>
          <w:sz w:val="24"/>
        </w:rPr>
      </w:r>
      <w:r/>
    </w:p>
    <w:p>
      <w:pPr>
        <w:pStyle w:val="887"/>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887"/>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887"/>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rPr>
          <w:rFonts w:ascii="宋体" w:hAnsi="宋体"/>
          <w:b/>
          <w:color w:val="ff0000"/>
          <w:sz w:val="24"/>
          <w:szCs w:val="24"/>
        </w:rPr>
      </w:pPr>
      <w:r>
        <w:rPr>
          <w:rFonts w:ascii="宋体" w:hAnsi="宋体"/>
          <w:b/>
          <w:color w:val="ff0000"/>
          <w:sz w:val="24"/>
          <w:szCs w:val="24"/>
        </w:rPr>
      </w:r>
      <w:r/>
    </w:p>
    <w:p>
      <w:pPr>
        <w:pStyle w:val="887"/>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87"/>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87"/>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87"/>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97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7"/>
        <w:rPr>
          <w:rFonts w:ascii="宋体" w:hAnsi="宋体"/>
          <w:sz w:val="24"/>
          <w:szCs w:val="24"/>
        </w:rPr>
      </w:pPr>
      <w:r>
        <w:rPr>
          <w:rFonts w:ascii="宋体" w:hAnsi="宋体"/>
          <w:sz w:val="24"/>
          <w:szCs w:val="24"/>
        </w:rPr>
      </w:r>
      <w:r/>
    </w:p>
    <w:p>
      <w:pPr>
        <w:pStyle w:val="887"/>
        <w:jc w:val="center"/>
        <w:rPr>
          <w:rFonts w:ascii="宋体" w:hAnsi="宋体"/>
          <w:b/>
          <w:sz w:val="24"/>
          <w:szCs w:val="24"/>
        </w:rPr>
      </w:pPr>
      <w:r>
        <w:rPr>
          <w:rFonts w:ascii="宋体" w:hAnsi="宋体"/>
          <w:b/>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附件2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8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8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88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w:t>
            </w:r>
            <w:r>
              <w:rPr>
                <w:rFonts w:ascii="宋体" w:hAnsi="宋体" w:eastAsia="宋体"/>
                <w:sz w:val="24"/>
                <w:szCs w:val="24"/>
                <w:lang w:val="en-US" w:eastAsia="zh-CN"/>
              </w:rPr>
            </w:r>
            <w:r/>
          </w:p>
        </w:tc>
        <w:tc>
          <w:tcPr>
            <w:tcW w:w="1246"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87"/>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887"/>
              <w:spacing w:line="0" w:lineRule="atLeast"/>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bl>
    <w:p>
      <w:pPr>
        <w:pStyle w:val="887"/>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7"/>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sz w:val="24"/>
          <w:szCs w:val="24"/>
        </w:rPr>
        <w:t xml:space="preserve">“投标总报价”</w:t>
      </w:r>
      <w:r>
        <w:rPr>
          <w:rFonts w:hint="eastAsia" w:ascii="宋体" w:hAnsi="宋体" w:eastAsia="宋体" w:cs="Times New Roman"/>
          <w:sz w:val="24"/>
          <w:szCs w:val="24"/>
          <w:lang w:eastAsia="zh-CN"/>
        </w:rPr>
        <w:t xml:space="preserve">数额为各“分项总价”之和。</w:t>
      </w:r>
      <w:r>
        <w:rPr>
          <w:rFonts w:ascii="宋体" w:hAnsi="宋体"/>
          <w:sz w:val="24"/>
          <w:szCs w:val="24"/>
        </w:rPr>
      </w:r>
      <w:r/>
    </w:p>
    <w:p>
      <w:pPr>
        <w:pStyle w:val="887"/>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87"/>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87"/>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887"/>
      </w:pPr>
      <w:r/>
      <w:r/>
    </w:p>
    <w:p>
      <w:pPr>
        <w:pStyle w:val="887"/>
        <w:spacing w:line="0" w:lineRule="atLeast"/>
        <w:rPr>
          <w:rFonts w:hint="eastAsia" w:ascii="宋体" w:hAnsi="宋体"/>
          <w:sz w:val="24"/>
          <w:szCs w:val="24"/>
        </w:rPr>
      </w:pPr>
      <w:r>
        <w:rPr>
          <w:rFonts w:hint="eastAsia"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r>
      <w:r/>
    </w:p>
    <w:p>
      <w:pPr>
        <w:pStyle w:val="887"/>
        <w:spacing w:line="400" w:lineRule="exact"/>
        <w:rPr>
          <w:rFonts w:hint="eastAsia" w:ascii="宋体" w:hAnsi="宋体"/>
          <w:sz w:val="24"/>
          <w:szCs w:val="24"/>
        </w:rPr>
      </w:pPr>
      <w:r>
        <w:rPr>
          <w:rFonts w:hint="eastAsia" w:ascii="宋体" w:hAnsi="宋体"/>
          <w:sz w:val="24"/>
          <w:szCs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8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87"/>
              <w:jc w:val="center"/>
              <w:spacing w:line="400" w:lineRule="exact"/>
              <w:rPr>
                <w:rFonts w:hint="eastAsia" w:ascii="宋体" w:hAnsi="宋体"/>
                <w:sz w:val="24"/>
                <w:szCs w:val="24"/>
              </w:rPr>
            </w:pPr>
            <w:r>
              <w:rPr>
                <w:rFonts w:hint="eastAsia" w:ascii="宋体" w:hAnsi="宋体"/>
                <w:sz w:val="24"/>
                <w:szCs w:val="24"/>
              </w:rPr>
            </w:r>
            <w:r/>
          </w:p>
        </w:tc>
      </w:tr>
    </w:tbl>
    <w:p>
      <w:pPr>
        <w:pStyle w:val="88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87"/>
        <w:spacing w:line="400" w:lineRule="exact"/>
        <w:rPr>
          <w:rFonts w:ascii="宋体" w:hAnsi="宋体"/>
          <w:sz w:val="24"/>
          <w:szCs w:val="24"/>
        </w:rPr>
      </w:pPr>
      <w:r>
        <w:rPr>
          <w:rFonts w:ascii="宋体" w:hAnsi="宋体"/>
          <w:sz w:val="24"/>
          <w:szCs w:val="24"/>
        </w:rPr>
      </w:r>
      <w:r/>
    </w:p>
    <w:p>
      <w:pPr>
        <w:pStyle w:val="88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8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rPr>
          <w:rFonts w:hint="eastAsia" w:ascii="宋体" w:hAnsi="宋体" w:eastAsia="宋体" w:cs="宋体"/>
          <w:color w:val="000000"/>
          <w:sz w:val="24"/>
          <w:szCs w:val="24"/>
        </w:rPr>
      </w:r>
      <w:r/>
    </w:p>
    <w:p>
      <w:pPr>
        <w:pStyle w:val="88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87"/>
        <w:rPr>
          <w:rFonts w:hint="eastAsia" w:ascii="宋体" w:hAnsi="宋体"/>
          <w:b/>
          <w:sz w:val="24"/>
        </w:rPr>
      </w:pPr>
      <w:r>
        <w:rPr>
          <w:rFonts w:hint="eastAsia" w:ascii="宋体" w:hAnsi="宋体"/>
          <w:b/>
          <w:sz w:val="24"/>
        </w:rPr>
      </w:r>
      <w:r/>
    </w:p>
    <w:p>
      <w:pPr>
        <w:pStyle w:val="887"/>
        <w:ind w:firstLine="480"/>
        <w:spacing w:line="440" w:lineRule="exact"/>
        <w:rPr>
          <w:rFonts w:ascii="宋体" w:hAnsi="宋体"/>
          <w:sz w:val="24"/>
        </w:rPr>
      </w:pPr>
      <w:r>
        <w:rPr>
          <w:rFonts w:ascii="宋体" w:hAnsi="宋体"/>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7"/>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887"/>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887"/>
        <w:ind w:left="480"/>
        <w:rPr>
          <w:rFonts w:ascii="宋体" w:hAnsi="宋体"/>
          <w:b/>
          <w:color w:val="000000"/>
          <w:sz w:val="24"/>
        </w:rPr>
      </w:pPr>
      <w:r>
        <w:rPr>
          <w:rFonts w:ascii="宋体" w:hAnsi="宋体"/>
          <w:b/>
          <w:color w:val="000000"/>
          <w:sz w:val="24"/>
        </w:rPr>
      </w:r>
      <w:r/>
    </w:p>
    <w:p>
      <w:pPr>
        <w:pStyle w:val="88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887"/>
        <w:jc w:val="center"/>
        <w:spacing w:line="460" w:lineRule="exact"/>
        <w:rPr>
          <w:rFonts w:ascii="宋体" w:hAnsi="宋体"/>
          <w:b/>
          <w:bCs/>
          <w:color w:val="000000"/>
          <w:sz w:val="24"/>
        </w:rPr>
      </w:pPr>
      <w:r>
        <w:rPr>
          <w:rFonts w:ascii="宋体" w:hAnsi="宋体"/>
          <w:b/>
          <w:bCs/>
          <w:color w:val="000000"/>
          <w:sz w:val="24"/>
        </w:rPr>
      </w:r>
      <w:r/>
    </w:p>
    <w:p>
      <w:pPr>
        <w:pStyle w:val="887"/>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87"/>
        <w:ind w:left="480"/>
        <w:rPr>
          <w:rFonts w:ascii="宋体" w:hAnsi="宋体"/>
          <w:b/>
          <w:color w:val="ff0000"/>
          <w:sz w:val="24"/>
        </w:rPr>
      </w:pPr>
      <w:r>
        <w:rPr>
          <w:rFonts w:ascii="宋体" w:hAnsi="宋体"/>
          <w:b/>
          <w:color w:val="ff0000"/>
          <w:sz w:val="24"/>
        </w:rPr>
      </w:r>
      <w:r/>
    </w:p>
    <w:p>
      <w:pPr>
        <w:pStyle w:val="887"/>
        <w:ind w:firstLine="480"/>
        <w:spacing w:line="460" w:lineRule="exact"/>
        <w:rPr>
          <w:rFonts w:ascii="宋体" w:hAnsi="宋体"/>
          <w:b/>
          <w:color w:val="000000"/>
          <w:sz w:val="24"/>
        </w:rPr>
      </w:pPr>
      <w:r>
        <w:rPr>
          <w:rFonts w:ascii="宋体" w:hAnsi="宋体"/>
          <w:b/>
          <w:color w:val="000000"/>
          <w:sz w:val="24"/>
        </w:rPr>
      </w:r>
      <w:r/>
    </w:p>
    <w:p>
      <w:pPr>
        <w:pStyle w:val="887"/>
        <w:ind w:firstLine="480"/>
        <w:spacing w:line="460" w:lineRule="exact"/>
        <w:rPr>
          <w:rFonts w:ascii="宋体" w:hAnsi="宋体"/>
          <w:b/>
          <w:color w:val="000000"/>
          <w:sz w:val="24"/>
        </w:rPr>
      </w:pPr>
      <w:r>
        <w:rPr>
          <w:rFonts w:ascii="宋体" w:hAnsi="宋体"/>
          <w:b/>
          <w:color w:val="000000"/>
          <w:sz w:val="24"/>
        </w:rPr>
      </w:r>
      <w:r/>
    </w:p>
    <w:p>
      <w:pPr>
        <w:pStyle w:val="887"/>
        <w:ind w:firstLine="480"/>
        <w:spacing w:line="460" w:lineRule="exact"/>
        <w:rPr>
          <w:rFonts w:hint="eastAsia" w:ascii="宋体" w:hAnsi="宋体"/>
          <w:b/>
          <w:color w:val="000000"/>
          <w:sz w:val="24"/>
        </w:rPr>
      </w:pPr>
      <w:r>
        <w:rPr>
          <w:rFonts w:hint="eastAsia" w:ascii="宋体" w:hAnsi="宋体"/>
          <w:b/>
          <w:color w:val="000000"/>
          <w:sz w:val="24"/>
        </w:rPr>
      </w:r>
      <w:r/>
    </w:p>
    <w:p>
      <w:pPr>
        <w:pStyle w:val="887"/>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8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8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87"/>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7"/>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rPr>
          <w:rFonts w:hint="eastAsia"/>
          <w:sz w:val="24"/>
          <w:szCs w:val="24"/>
          <w:u w:val="single"/>
        </w:rPr>
      </w:r>
      <w:r/>
    </w:p>
    <w:p>
      <w:pPr>
        <w:pStyle w:val="887"/>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7"/>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7"/>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7"/>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87"/>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 我公司（单位）委托进行现场演示的人员为（本项目如果无现场演示要求，请项目经办人自行删除备注）</w:t>
      </w:r>
      <w:r>
        <w:rPr>
          <w:rFonts w:hint="eastAsia" w:ascii="宋体" w:hAnsi="宋体"/>
          <w:color w:val="000000"/>
          <w:sz w:val="24"/>
          <w:szCs w:val="24"/>
          <w:highlight w:val="none"/>
        </w:rPr>
      </w:r>
      <w:r/>
    </w:p>
    <w:p>
      <w:pPr>
        <w:pStyle w:val="887"/>
        <w:spacing w:line="4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（人员姓名），身份证号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8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8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7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7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7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8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ind w:firstLine="480"/>
        <w:spacing w:line="440" w:lineRule="exact"/>
        <w:rPr>
          <w:rFonts w:ascii="宋体" w:hAnsi="宋体"/>
          <w:sz w:val="24"/>
        </w:rPr>
      </w:pPr>
      <w:r>
        <w:rPr>
          <w:rFonts w:ascii="宋体" w:hAnsi="宋体"/>
          <w:sz w:val="24"/>
        </w:rPr>
      </w:r>
      <w:r/>
    </w:p>
    <w:p>
      <w:pPr>
        <w:pStyle w:val="887"/>
        <w:spacing w:line="460" w:lineRule="exact"/>
        <w:rPr>
          <w:rFonts w:hint="eastAsia" w:ascii="黑体" w:hAnsi="黑体" w:eastAsia="黑体"/>
          <w:b/>
          <w:sz w:val="32"/>
          <w:szCs w:val="32"/>
        </w:rPr>
      </w:pPr>
      <w:r/>
      <w:bookmarkEnd w:id="201"/>
      <w:r/>
      <w:bookmarkEnd w:id="202"/>
      <w:r/>
      <w:bookmarkEnd w:id="203"/>
      <w:r/>
      <w:bookmarkStart w:id="204" w:name="_Toc120614284"/>
      <w:r>
        <w:rPr>
          <w:rFonts w:hint="eastAsia" w:ascii="黑体" w:hAnsi="黑体" w:eastAsia="黑体"/>
          <w:b/>
          <w:sz w:val="32"/>
          <w:szCs w:val="32"/>
        </w:rPr>
      </w:r>
      <w:r/>
    </w:p>
    <w:p>
      <w:pPr>
        <w:pStyle w:val="887"/>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rPr>
          <w:rFonts w:hint="eastAsia" w:ascii="宋体" w:hAnsi="宋体"/>
          <w:b/>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8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87"/>
        <w:ind w:right="720"/>
        <w:spacing w:line="400" w:lineRule="exact"/>
        <w:rPr>
          <w:rFonts w:hint="eastAsia" w:ascii="宋体" w:hAnsi="宋体"/>
          <w:sz w:val="24"/>
          <w:szCs w:val="24"/>
        </w:rPr>
      </w:pPr>
      <w:r>
        <w:rPr>
          <w:rFonts w:hint="eastAsia" w:ascii="宋体" w:hAnsi="宋体"/>
          <w:sz w:val="24"/>
          <w:szCs w:val="24"/>
        </w:rPr>
      </w:r>
      <w:r/>
    </w:p>
    <w:p>
      <w:pPr>
        <w:pStyle w:val="88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87"/>
        <w:ind w:right="480" w:firstLine="54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87"/>
        <w:ind w:firstLine="240"/>
        <w:spacing w:line="400" w:lineRule="exact"/>
        <w:rPr>
          <w:rFonts w:hint="eastAsia" w:ascii="宋体" w:hAnsi="宋体"/>
          <w:sz w:val="24"/>
          <w:szCs w:val="24"/>
        </w:rPr>
      </w:pP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8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8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8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87"/>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rPr>
          <w:rFonts w:hint="eastAsia" w:ascii="宋体" w:hAnsi="宋体"/>
          <w:color w:val="ff0000"/>
          <w:sz w:val="24"/>
          <w:szCs w:val="24"/>
        </w:rPr>
      </w:r>
      <w:r/>
    </w:p>
    <w:p>
      <w:pPr>
        <w:pStyle w:val="887"/>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rPr>
          <w:rFonts w:hint="eastAsia" w:ascii="宋体" w:hAnsi="宋体"/>
          <w:sz w:val="24"/>
        </w:rPr>
      </w:r>
      <w:r/>
    </w:p>
    <w:p>
      <w:pPr>
        <w:pStyle w:val="887"/>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7"/>
        <w:ind w:firstLine="480"/>
        <w:spacing w:line="0" w:lineRule="atLeast"/>
        <w:rPr>
          <w:rFonts w:hint="eastAsia" w:ascii="宋体" w:hAnsi="宋体"/>
          <w:sz w:val="24"/>
        </w:rPr>
      </w:pPr>
      <w:r>
        <w:rPr>
          <w:rFonts w:hint="eastAsia" w:ascii="宋体" w:hAnsi="宋体"/>
          <w:sz w:val="24"/>
        </w:rPr>
      </w:r>
      <w:r/>
    </w:p>
    <w:p>
      <w:pPr>
        <w:pStyle w:val="887"/>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87"/>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87"/>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8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7"/>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7"/>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7"/>
        <w:spacing w:line="560" w:lineRule="exact"/>
        <w:rPr>
          <w:rFonts w:hint="eastAsia" w:ascii="黑体" w:hAnsi="黑体" w:eastAsia="黑体"/>
          <w:b/>
          <w:sz w:val="32"/>
          <w:szCs w:val="32"/>
        </w:rPr>
      </w:pPr>
      <w:r>
        <w:rPr>
          <w:rFonts w:hint="eastAsia" w:ascii="黑体" w:hAnsi="黑体" w:eastAsia="黑体"/>
          <w:b/>
          <w:sz w:val="32"/>
          <w:szCs w:val="32"/>
        </w:rPr>
      </w:r>
      <w:r/>
    </w:p>
    <w:p>
      <w:pPr>
        <w:pStyle w:val="887"/>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rPr>
          <w:rFonts w:ascii="宋体" w:hAnsi="宋体"/>
          <w:b/>
          <w:sz w:val="24"/>
          <w:szCs w:val="24"/>
        </w:rPr>
      </w:r>
      <w:r/>
    </w:p>
    <w:p>
      <w:pPr>
        <w:pStyle w:val="887"/>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87"/>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87"/>
        <w:ind w:firstLine="645"/>
        <w:spacing w:line="0" w:lineRule="atLeast"/>
        <w:rPr>
          <w:rFonts w:hint="eastAsia" w:ascii="宋体" w:hAnsi="宋体"/>
          <w:sz w:val="24"/>
        </w:rPr>
      </w:pPr>
      <w:r>
        <w:rPr>
          <w:rFonts w:hint="eastAsia" w:ascii="宋体" w:hAnsi="宋体"/>
          <w:sz w:val="24"/>
        </w:rPr>
      </w:r>
      <w:r/>
    </w:p>
    <w:p>
      <w:pPr>
        <w:pStyle w:val="887"/>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87"/>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87"/>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87"/>
        <w:ind w:firstLine="645"/>
        <w:spacing w:line="0" w:lineRule="atLeast"/>
        <w:rPr>
          <w:rFonts w:ascii="宋体" w:hAnsi="宋体"/>
          <w:sz w:val="24"/>
        </w:rPr>
      </w:pPr>
      <w:r>
        <w:rPr>
          <w:rFonts w:ascii="宋体" w:hAnsi="宋体"/>
          <w:sz w:val="24"/>
        </w:rPr>
      </w:r>
      <w:r/>
    </w:p>
    <w:p>
      <w:pPr>
        <w:pStyle w:val="887"/>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87"/>
        <w:ind w:firstLine="645"/>
        <w:spacing w:line="560" w:lineRule="exact"/>
        <w:rPr>
          <w:rFonts w:hint="eastAsia" w:ascii="宋体" w:hAnsi="宋体"/>
          <w:sz w:val="24"/>
        </w:rPr>
      </w:pPr>
      <w:r>
        <w:rPr>
          <w:rFonts w:hint="eastAsia" w:ascii="宋体" w:hAnsi="宋体"/>
          <w:sz w:val="24"/>
        </w:rPr>
      </w:r>
      <w:r/>
    </w:p>
    <w:p>
      <w:pPr>
        <w:pStyle w:val="88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8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8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8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8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87"/>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887"/>
        <w:spacing w:line="400" w:lineRule="exact"/>
        <w:rPr>
          <w:rFonts w:hint="eastAsia" w:ascii="宋体" w:hAnsi="宋体"/>
          <w:color w:val="ff0000"/>
          <w:sz w:val="24"/>
          <w:szCs w:val="24"/>
        </w:rPr>
      </w:pPr>
      <w:r>
        <w:rPr>
          <w:rFonts w:hint="eastAsia" w:ascii="宋体" w:hAnsi="宋体"/>
          <w:color w:val="ff0000"/>
          <w:sz w:val="24"/>
          <w:szCs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spacing w:line="460" w:lineRule="exact"/>
        <w:rPr>
          <w:rFonts w:hint="eastAsia" w:ascii="宋体" w:hAnsi="宋体"/>
          <w:bCs/>
          <w:sz w:val="24"/>
        </w:rPr>
      </w:pPr>
      <w:r>
        <w:rPr>
          <w:rFonts w:hint="eastAsia" w:ascii="宋体" w:hAnsi="宋体"/>
          <w:bCs/>
          <w:sz w:val="24"/>
        </w:rPr>
      </w:r>
      <w:r/>
    </w:p>
    <w:p>
      <w:pPr>
        <w:pStyle w:val="887"/>
        <w:rPr>
          <w:rFonts w:hint="eastAsia"/>
        </w:rPr>
      </w:pPr>
      <w:r>
        <w:rPr>
          <w:rFonts w:hint="eastAsia"/>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jc w:val="center"/>
        <w:rPr>
          <w:rFonts w:hint="eastAsia" w:ascii="黑体" w:hAnsi="黑体" w:eastAsia="黑体"/>
          <w:b/>
          <w:sz w:val="32"/>
          <w:szCs w:val="32"/>
        </w:rPr>
      </w:pPr>
      <w:r>
        <w:rPr>
          <w:rFonts w:hint="eastAsia" w:ascii="黑体" w:hAnsi="黑体" w:eastAsia="黑体"/>
          <w:b/>
          <w:sz w:val="32"/>
          <w:szCs w:val="32"/>
        </w:rPr>
      </w:r>
      <w:r/>
    </w:p>
    <w:p>
      <w:pPr>
        <w:pStyle w:val="887"/>
        <w:rPr>
          <w:rFonts w:hint="eastAsia" w:ascii="黑体" w:hAnsi="黑体" w:eastAsia="黑体"/>
          <w:b/>
          <w:sz w:val="32"/>
          <w:szCs w:val="32"/>
        </w:rPr>
      </w:pPr>
      <w:r>
        <w:rPr>
          <w:rFonts w:hint="eastAsia" w:ascii="黑体" w:hAnsi="黑体" w:eastAsia="黑体"/>
          <w:b/>
          <w:sz w:val="32"/>
          <w:szCs w:val="32"/>
        </w:rPr>
      </w:r>
      <w:r/>
    </w:p>
    <w:p>
      <w:pPr>
        <w:pStyle w:val="887"/>
        <w:rPr>
          <w:rFonts w:hint="eastAsia" w:ascii="宋体" w:hAnsi="宋体" w:cs="仿宋"/>
          <w:b/>
          <w:bCs/>
          <w:sz w:val="32"/>
          <w:szCs w:val="32"/>
        </w:rPr>
      </w:pPr>
      <w:r/>
      <w:bookmarkEnd w:id="189"/>
      <w:r/>
      <w:bookmarkEnd w:id="190"/>
      <w:r/>
      <w:bookmarkEnd w:id="204"/>
      <w:r>
        <w:rPr>
          <w:rFonts w:hint="eastAsia" w:ascii="宋体" w:hAnsi="宋体" w:cs="仿宋"/>
          <w:b/>
          <w:bCs/>
          <w:sz w:val="32"/>
          <w:szCs w:val="32"/>
        </w:rPr>
      </w:r>
      <w:r/>
    </w:p>
    <w:p>
      <w:pPr>
        <w:pStyle w:val="88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5"/>
        <w:rPr>
          <w:rFonts w:hint="eastAsia"/>
          <w:sz w:val="24"/>
          <w:szCs w:val="24"/>
        </w:rPr>
      </w:pPr>
      <w:r>
        <w:rPr>
          <w:rFonts w:hint="eastAsia"/>
          <w:sz w:val="24"/>
          <w:szCs w:val="24"/>
        </w:rPr>
      </w:r>
      <w:r/>
    </w:p>
    <w:p>
      <w:pPr>
        <w:pStyle w:val="945"/>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899"/>
        <w:rFonts w:ascii="宋体" w:hAnsi="宋体"/>
      </w:rPr>
      <w:framePr w:wrap="around" w:vAnchor="text" w:hAnchor="margin" w:xAlign="center" w:y="1"/>
    </w:pPr>
    <w:r>
      <w:rPr>
        <w:rFonts w:ascii="宋体" w:hAnsi="宋体"/>
      </w:rPr>
      <w:fldChar w:fldCharType="begin"/>
    </w:r>
    <w:r>
      <w:rPr>
        <w:rStyle w:val="899"/>
        <w:rFonts w:ascii="宋体" w:hAnsi="宋体"/>
      </w:rPr>
      <w:instrText xml:space="preserve">PAGE  </w:instrText>
    </w:r>
    <w:r>
      <w:rPr>
        <w:rFonts w:ascii="宋体" w:hAnsi="宋体"/>
      </w:rPr>
      <w:fldChar w:fldCharType="separate"/>
    </w:r>
    <w:r>
      <w:rPr>
        <w:rStyle w:val="899"/>
        <w:rFonts w:ascii="宋体" w:hAnsi="宋体"/>
      </w:rPr>
      <w:t xml:space="preserve">12</w:t>
    </w:r>
    <w:r>
      <w:rPr>
        <w:rFonts w:ascii="宋体" w:hAnsi="宋体"/>
      </w:rPr>
      <w:fldChar w:fldCharType="end"/>
    </w:r>
    <w:r>
      <w:rPr>
        <w:rStyle w:val="899"/>
        <w:rFonts w:ascii="宋体" w:hAnsi="宋体"/>
      </w:rPr>
    </w:r>
    <w:r/>
  </w:p>
  <w:p>
    <w:pPr>
      <w:pStyle w:val="94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1</w:t>
    </w:r>
    <w:r>
      <w:fldChar w:fldCharType="end"/>
    </w:r>
    <w:r>
      <w:rPr>
        <w:rStyle w:val="899"/>
      </w:rPr>
    </w:r>
    <w:r/>
  </w:p>
  <w:p>
    <w:pPr>
      <w:pStyle w:val="9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7"/>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4"/>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8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9"/>
    <w:link w:val="887"/>
    <w:qFormat/>
    <w:pPr>
      <w:jc w:val="both"/>
      <w:widowControl w:val="off"/>
    </w:pPr>
    <w:rPr>
      <w:rFonts w:ascii="Times New Roman" w:hAnsi="Times New Roman"/>
      <w:sz w:val="21"/>
      <w:szCs w:val="21"/>
      <w:lang w:val="en-US" w:eastAsia="zh-CN" w:bidi="ar-SA"/>
    </w:rPr>
  </w:style>
  <w:style w:type="paragraph" w:styleId="888">
    <w:name w:val="标题 1"/>
    <w:basedOn w:val="887"/>
    <w:next w:val="887"/>
    <w:link w:val="917"/>
    <w:qFormat/>
    <w:pPr>
      <w:jc w:val="center"/>
      <w:keepNext/>
      <w:outlineLvl w:val="0"/>
    </w:pPr>
    <w:rPr>
      <w:rFonts w:ascii="楷体_GB2312" w:eastAsia="楷体_GB2312"/>
      <w:sz w:val="28"/>
      <w:szCs w:val="28"/>
    </w:rPr>
  </w:style>
  <w:style w:type="paragraph" w:styleId="889">
    <w:name w:val="标题 2"/>
    <w:basedOn w:val="887"/>
    <w:next w:val="887"/>
    <w:link w:val="918"/>
    <w:qFormat/>
    <w:pPr>
      <w:jc w:val="center"/>
      <w:keepLines/>
      <w:keepNext/>
      <w:spacing w:before="260" w:after="260" w:line="416" w:lineRule="auto"/>
      <w:outlineLvl w:val="1"/>
    </w:pPr>
    <w:rPr>
      <w:rFonts w:ascii="Arial" w:hAnsi="Arial" w:eastAsia="幼圆" w:cs="Arial"/>
      <w:b/>
      <w:bCs/>
      <w:sz w:val="44"/>
      <w:szCs w:val="44"/>
    </w:rPr>
  </w:style>
  <w:style w:type="paragraph" w:styleId="890">
    <w:name w:val="标题 3"/>
    <w:basedOn w:val="887"/>
    <w:next w:val="945"/>
    <w:link w:val="919"/>
    <w:qFormat/>
    <w:pPr>
      <w:keepLines/>
      <w:keepNext/>
      <w:spacing w:before="260" w:after="260" w:line="416" w:lineRule="auto"/>
      <w:outlineLvl w:val="2"/>
    </w:pPr>
    <w:rPr>
      <w:b/>
      <w:bCs/>
      <w:sz w:val="32"/>
      <w:szCs w:val="32"/>
    </w:rPr>
  </w:style>
  <w:style w:type="paragraph" w:styleId="891">
    <w:name w:val="标题 4"/>
    <w:basedOn w:val="887"/>
    <w:next w:val="945"/>
    <w:link w:val="920"/>
    <w:qFormat/>
    <w:pPr>
      <w:keepLines/>
      <w:keepNext/>
      <w:spacing w:before="280" w:after="290" w:line="376" w:lineRule="auto"/>
      <w:outlineLvl w:val="3"/>
    </w:pPr>
    <w:rPr>
      <w:rFonts w:ascii="Arial" w:hAnsi="Arial" w:eastAsia="黑体" w:cs="Arial"/>
      <w:b/>
      <w:bCs/>
      <w:sz w:val="28"/>
      <w:szCs w:val="28"/>
    </w:rPr>
  </w:style>
  <w:style w:type="paragraph" w:styleId="892">
    <w:name w:val="标题 5"/>
    <w:basedOn w:val="887"/>
    <w:next w:val="945"/>
    <w:link w:val="908"/>
    <w:qFormat/>
    <w:pPr>
      <w:keepNext/>
      <w:outlineLvl w:val="4"/>
    </w:pPr>
    <w:rPr>
      <w:rFonts w:ascii="宋体"/>
      <w:color w:val="000000"/>
      <w:sz w:val="28"/>
      <w:szCs w:val="28"/>
    </w:rPr>
  </w:style>
  <w:style w:type="paragraph" w:styleId="893">
    <w:name w:val="标题 6"/>
    <w:basedOn w:val="887"/>
    <w:next w:val="887"/>
    <w:link w:val="91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9"/>
    <w:qFormat/>
    <w:pPr>
      <w:numPr>
        <w:ilvl w:val="6"/>
        <w:numId w:val="1"/>
      </w:numPr>
      <w:keepLines/>
      <w:keepNext/>
      <w:spacing w:before="240" w:after="64" w:line="320" w:lineRule="auto"/>
      <w:outlineLvl w:val="6"/>
    </w:pPr>
    <w:rPr>
      <w:b/>
      <w:bCs/>
      <w:sz w:val="24"/>
      <w:szCs w:val="24"/>
    </w:rPr>
  </w:style>
  <w:style w:type="paragraph" w:styleId="895">
    <w:name w:val="标题 8"/>
    <w:basedOn w:val="887"/>
    <w:next w:val="887"/>
    <w:link w:val="921"/>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22"/>
    <w:qFormat/>
    <w:pPr>
      <w:numPr>
        <w:ilvl w:val="8"/>
        <w:numId w:val="1"/>
      </w:numPr>
      <w:keepLines/>
      <w:keepNext/>
      <w:spacing w:before="240" w:after="64" w:line="320" w:lineRule="auto"/>
      <w:outlineLvl w:val="8"/>
    </w:pPr>
    <w:rPr>
      <w:rFonts w:ascii="Arial" w:hAnsi="Arial" w:eastAsia="黑体"/>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页码"/>
    <w:next w:val="899"/>
    <w:link w:val="887"/>
  </w:style>
  <w:style w:type="character" w:styleId="900">
    <w:name w:val="批注引用"/>
    <w:next w:val="900"/>
    <w:link w:val="887"/>
    <w:semiHidden/>
    <w:rPr>
      <w:sz w:val="21"/>
      <w:szCs w:val="21"/>
    </w:rPr>
  </w:style>
  <w:style w:type="character" w:styleId="901">
    <w:name w:val="超链接"/>
    <w:next w:val="901"/>
    <w:link w:val="887"/>
    <w:rPr>
      <w:color w:val="0000ff"/>
      <w:u w:val="single"/>
    </w:rPr>
  </w:style>
  <w:style w:type="character" w:styleId="902">
    <w:name w:val="要点"/>
    <w:next w:val="902"/>
    <w:link w:val="887"/>
    <w:qFormat/>
    <w:rPr>
      <w:b/>
      <w:bCs/>
    </w:rPr>
  </w:style>
  <w:style w:type="character" w:styleId="903">
    <w:name w:val="已访问的超链接"/>
    <w:next w:val="903"/>
    <w:link w:val="887"/>
    <w:rPr>
      <w:color w:val="800080"/>
      <w:u w:val="single"/>
    </w:rPr>
  </w:style>
  <w:style w:type="character" w:styleId="904">
    <w:name w:val="批注主题 Char"/>
    <w:next w:val="904"/>
    <w:link w:val="959"/>
    <w:semiHidden/>
    <w:rPr>
      <w:rFonts w:ascii="Times New Roman" w:hAnsi="Times New Roman" w:eastAsia="宋体" w:cs="Times New Roman"/>
      <w:b/>
      <w:bCs/>
      <w:szCs w:val="21"/>
    </w:rPr>
  </w:style>
  <w:style w:type="character" w:styleId="905">
    <w:name w:val="正文文本 3 Char"/>
    <w:next w:val="905"/>
    <w:link w:val="948"/>
    <w:rPr>
      <w:rFonts w:ascii="仿宋_GB2312" w:hAnsi="Arial" w:eastAsia="仿宋_GB2312" w:cs="Times New Roman"/>
      <w:sz w:val="32"/>
      <w:szCs w:val="32"/>
    </w:rPr>
  </w:style>
  <w:style w:type="character" w:styleId="906">
    <w:name w:val="列出段落 Char,Bullet List Char,numbered Char,FooterText Char,List Paragraph1 Char,Paragraphe de liste1 Char"/>
    <w:next w:val="906"/>
    <w:link w:val="970"/>
    <w:rPr>
      <w:rFonts w:ascii="Calibri" w:hAnsi="Calibri"/>
      <w:sz w:val="24"/>
      <w:szCs w:val="24"/>
      <w:lang w:eastAsia="en-US" w:bidi="en-US"/>
    </w:rPr>
  </w:style>
  <w:style w:type="character" w:styleId="907">
    <w:name w:val="正文缩进 Char"/>
    <w:next w:val="907"/>
    <w:link w:val="945"/>
    <w:rPr>
      <w:rFonts w:ascii="Times New Roman" w:hAnsi="Times New Roman" w:eastAsia="宋体" w:cs="Times New Roman"/>
      <w:szCs w:val="21"/>
    </w:rPr>
  </w:style>
  <w:style w:type="character" w:styleId="908">
    <w:name w:val="标题 5 Char"/>
    <w:next w:val="908"/>
    <w:link w:val="892"/>
    <w:rPr>
      <w:rFonts w:ascii="宋体" w:hAnsi="Times New Roman" w:eastAsia="宋体" w:cs="Times New Roman"/>
      <w:color w:val="000000"/>
      <w:sz w:val="28"/>
      <w:szCs w:val="28"/>
    </w:rPr>
  </w:style>
  <w:style w:type="character" w:styleId="909">
    <w:name w:val="标题 7 Char"/>
    <w:next w:val="909"/>
    <w:link w:val="894"/>
    <w:rPr>
      <w:rFonts w:ascii="Times New Roman" w:hAnsi="Times New Roman" w:eastAsia="宋体" w:cs="Times New Roman"/>
      <w:b/>
      <w:bCs/>
      <w:sz w:val="24"/>
      <w:szCs w:val="24"/>
    </w:rPr>
  </w:style>
  <w:style w:type="character" w:styleId="910">
    <w:name w:val="正文文本 Char"/>
    <w:next w:val="910"/>
    <w:link w:val="947"/>
    <w:rPr>
      <w:rFonts w:ascii="楷体_GB2312" w:hAnsi="Arial" w:eastAsia="楷体_GB2312" w:cs="Times New Roman"/>
      <w:sz w:val="28"/>
      <w:szCs w:val="28"/>
    </w:rPr>
  </w:style>
  <w:style w:type="character" w:styleId="911">
    <w:name w:val="页脚 Char"/>
    <w:next w:val="911"/>
    <w:link w:val="942"/>
    <w:uiPriority w:val="99"/>
    <w:rPr>
      <w:rFonts w:ascii="Times New Roman" w:hAnsi="Times New Roman" w:eastAsia="宋体" w:cs="Times New Roman"/>
      <w:sz w:val="18"/>
      <w:szCs w:val="18"/>
    </w:rPr>
  </w:style>
  <w:style w:type="character" w:styleId="912">
    <w:name w:val="标题 6 Char"/>
    <w:next w:val="912"/>
    <w:link w:val="893"/>
    <w:rPr>
      <w:rFonts w:ascii="Arial" w:hAnsi="Arial" w:eastAsia="黑体" w:cs="Times New Roman"/>
      <w:b/>
      <w:bCs/>
      <w:sz w:val="24"/>
      <w:szCs w:val="24"/>
    </w:rPr>
  </w:style>
  <w:style w:type="character" w:styleId="913">
    <w:name w:val="正文文本 2 Char"/>
    <w:next w:val="913"/>
    <w:link w:val="956"/>
    <w:rPr>
      <w:rFonts w:ascii="楷体_GB2312" w:hAnsi="Times New Roman" w:eastAsia="楷体_GB2312" w:cs="Times New Roman"/>
      <w:sz w:val="28"/>
      <w:szCs w:val="28"/>
    </w:rPr>
  </w:style>
  <w:style w:type="character" w:styleId="914">
    <w:name w:val="正文文本缩进 Char"/>
    <w:next w:val="914"/>
    <w:link w:val="943"/>
    <w:rPr>
      <w:rFonts w:ascii="楷体_GB2312" w:hAnsi="Times New Roman" w:eastAsia="楷体_GB2312" w:cs="Times New Roman"/>
      <w:sz w:val="32"/>
      <w:szCs w:val="32"/>
    </w:rPr>
  </w:style>
  <w:style w:type="character" w:styleId="915">
    <w:name w:val="正文文本缩进 3 Char"/>
    <w:next w:val="915"/>
    <w:link w:val="960"/>
    <w:rPr>
      <w:rFonts w:ascii="Arial" w:hAnsi="Arial" w:eastAsia="仿宋_GB2312" w:cs="Arial"/>
      <w:color w:val="ffff00"/>
      <w:sz w:val="32"/>
      <w:szCs w:val="32"/>
    </w:rPr>
  </w:style>
  <w:style w:type="character" w:styleId="916">
    <w:name w:val="正文首行缩进 2 Char"/>
    <w:next w:val="916"/>
    <w:link w:val="963"/>
    <w:rPr>
      <w:rFonts w:ascii="宋体" w:hAnsi="宋体" w:eastAsia="宋体" w:cs="Times New Roman"/>
      <w:sz w:val="32"/>
      <w:szCs w:val="20"/>
    </w:rPr>
  </w:style>
  <w:style w:type="character" w:styleId="917">
    <w:name w:val="标题 1 Char"/>
    <w:next w:val="917"/>
    <w:link w:val="888"/>
    <w:rPr>
      <w:rFonts w:ascii="楷体_GB2312" w:hAnsi="Times New Roman" w:eastAsia="楷体_GB2312" w:cs="Times New Roman"/>
      <w:sz w:val="28"/>
      <w:szCs w:val="28"/>
    </w:rPr>
  </w:style>
  <w:style w:type="character" w:styleId="918">
    <w:name w:val="标题 2 Char"/>
    <w:next w:val="918"/>
    <w:link w:val="889"/>
    <w:rPr>
      <w:rFonts w:ascii="Arial" w:hAnsi="Arial" w:eastAsia="幼圆" w:cs="Arial"/>
      <w:b/>
      <w:bCs/>
      <w:sz w:val="44"/>
      <w:szCs w:val="44"/>
    </w:rPr>
  </w:style>
  <w:style w:type="character" w:styleId="919">
    <w:name w:val="标题 3 Char"/>
    <w:next w:val="919"/>
    <w:link w:val="890"/>
    <w:rPr>
      <w:rFonts w:ascii="Times New Roman" w:hAnsi="Times New Roman" w:eastAsia="宋体" w:cs="Times New Roman"/>
      <w:b/>
      <w:bCs/>
      <w:sz w:val="32"/>
      <w:szCs w:val="32"/>
    </w:rPr>
  </w:style>
  <w:style w:type="character" w:styleId="920">
    <w:name w:val="标题 4 Char"/>
    <w:next w:val="920"/>
    <w:link w:val="891"/>
    <w:rPr>
      <w:rFonts w:ascii="Arial" w:hAnsi="Arial" w:eastAsia="黑体" w:cs="Arial"/>
      <w:b/>
      <w:bCs/>
      <w:sz w:val="28"/>
      <w:szCs w:val="28"/>
    </w:rPr>
  </w:style>
  <w:style w:type="character" w:styleId="921">
    <w:name w:val="标题 8 Char"/>
    <w:next w:val="921"/>
    <w:link w:val="895"/>
    <w:rPr>
      <w:rFonts w:ascii="Arial" w:hAnsi="Arial" w:eastAsia="黑体" w:cs="Times New Roman"/>
      <w:sz w:val="24"/>
      <w:szCs w:val="24"/>
    </w:rPr>
  </w:style>
  <w:style w:type="character" w:styleId="922">
    <w:name w:val="标题 9 Char"/>
    <w:next w:val="922"/>
    <w:link w:val="896"/>
    <w:rPr>
      <w:rFonts w:ascii="Arial" w:hAnsi="Arial" w:eastAsia="黑体" w:cs="Times New Roman"/>
      <w:szCs w:val="21"/>
    </w:rPr>
  </w:style>
  <w:style w:type="character" w:styleId="923">
    <w:name w:val="文档结构图 Char"/>
    <w:next w:val="923"/>
    <w:link w:val="941"/>
    <w:semiHidden/>
    <w:rPr>
      <w:rFonts w:ascii="Times New Roman" w:hAnsi="Times New Roman" w:eastAsia="宋体" w:cs="Times New Roman"/>
      <w:szCs w:val="21"/>
      <w:shd w:val="clear" w:color="auto" w:fill="000080"/>
    </w:rPr>
  </w:style>
  <w:style w:type="character" w:styleId="924">
    <w:name w:val="批注文字 Char"/>
    <w:next w:val="924"/>
    <w:link w:val="938"/>
    <w:semiHidden/>
    <w:rPr>
      <w:rFonts w:ascii="Times New Roman" w:hAnsi="Times New Roman" w:eastAsia="宋体" w:cs="Times New Roman"/>
      <w:szCs w:val="21"/>
    </w:rPr>
  </w:style>
  <w:style w:type="character" w:styleId="925">
    <w:name w:val="纯文本 Char"/>
    <w:next w:val="925"/>
    <w:link w:val="936"/>
    <w:rPr>
      <w:rFonts w:ascii="宋体" w:hAnsi="Courier New" w:eastAsia="宋体" w:cs="Courier New"/>
      <w:szCs w:val="21"/>
    </w:rPr>
  </w:style>
  <w:style w:type="character" w:styleId="926">
    <w:name w:val="日期 Char"/>
    <w:next w:val="926"/>
    <w:link w:val="935"/>
    <w:rPr>
      <w:rFonts w:ascii="Times New Roman" w:hAnsi="Times New Roman" w:eastAsia="宋体" w:cs="Times New Roman"/>
      <w:sz w:val="24"/>
      <w:szCs w:val="24"/>
    </w:rPr>
  </w:style>
  <w:style w:type="character" w:styleId="927">
    <w:name w:val="正文文本缩进 2 Char"/>
    <w:next w:val="927"/>
    <w:link w:val="939"/>
    <w:rPr>
      <w:rFonts w:ascii="Arial" w:hAnsi="Arial" w:eastAsia="仿宋_GB2312" w:cs="Arial"/>
      <w:sz w:val="32"/>
      <w:szCs w:val="32"/>
    </w:rPr>
  </w:style>
  <w:style w:type="character" w:styleId="928">
    <w:name w:val="批注框文本 Char"/>
    <w:next w:val="928"/>
    <w:link w:val="934"/>
    <w:semiHidden/>
    <w:rPr>
      <w:rFonts w:ascii="Times New Roman" w:hAnsi="Times New Roman" w:eastAsia="宋体" w:cs="Times New Roman"/>
      <w:sz w:val="18"/>
      <w:szCs w:val="18"/>
    </w:rPr>
  </w:style>
  <w:style w:type="character" w:styleId="929">
    <w:name w:val="页眉 Char"/>
    <w:next w:val="929"/>
    <w:link w:val="950"/>
    <w:rPr>
      <w:rFonts w:ascii="Times New Roman" w:hAnsi="Times New Roman" w:eastAsia="宋体" w:cs="Times New Roman"/>
      <w:sz w:val="18"/>
      <w:szCs w:val="18"/>
    </w:rPr>
  </w:style>
  <w:style w:type="character" w:styleId="930">
    <w:name w:val="正文首行缩进 Char"/>
    <w:next w:val="930"/>
    <w:link w:val="961"/>
    <w:rPr>
      <w:rFonts w:ascii="仿宋_GB2312" w:hAnsi="Times New Roman" w:eastAsia="仿宋_GB2312" w:cs="Times New Roman"/>
      <w:sz w:val="30"/>
      <w:szCs w:val="30"/>
    </w:rPr>
  </w:style>
  <w:style w:type="character" w:styleId="931">
    <w:name w:val="font5 Char"/>
    <w:next w:val="931"/>
    <w:link w:val="887"/>
    <w:rPr>
      <w:rFonts w:ascii="宋体" w:hAnsi="宋体" w:eastAsia="宋体"/>
      <w:sz w:val="28"/>
      <w:szCs w:val="28"/>
      <w:lang w:val="en-US" w:eastAsia="zh-CN" w:bidi="ar-SA"/>
    </w:rPr>
  </w:style>
  <w:style w:type="character" w:styleId="932">
    <w:name w:val="二级目录 Char"/>
    <w:next w:val="932"/>
    <w:link w:val="967"/>
    <w:rPr>
      <w:b/>
      <w:sz w:val="30"/>
      <w:szCs w:val="28"/>
    </w:rPr>
  </w:style>
  <w:style w:type="paragraph" w:styleId="933">
    <w:name w:val="目录 1"/>
    <w:basedOn w:val="887"/>
    <w:next w:val="887"/>
    <w:link w:val="887"/>
    <w:semiHidden/>
    <w:pPr>
      <w:jc w:val="left"/>
      <w:spacing w:before="120" w:after="120" w:line="400" w:lineRule="exact"/>
      <w:tabs>
        <w:tab w:val="right" w:pos="8720" w:leader="dot"/>
      </w:tabs>
    </w:pPr>
    <w:rPr>
      <w:rFonts w:ascii="宋体" w:hAnsi="宋体"/>
      <w:caps/>
      <w:sz w:val="24"/>
      <w:szCs w:val="24"/>
    </w:rPr>
  </w:style>
  <w:style w:type="paragraph" w:styleId="934">
    <w:name w:val="批注框文本"/>
    <w:basedOn w:val="887"/>
    <w:next w:val="934"/>
    <w:link w:val="928"/>
    <w:semiHidden/>
    <w:rPr>
      <w:sz w:val="18"/>
      <w:szCs w:val="18"/>
    </w:rPr>
  </w:style>
  <w:style w:type="paragraph" w:styleId="935">
    <w:name w:val="日期"/>
    <w:basedOn w:val="887"/>
    <w:next w:val="887"/>
    <w:link w:val="926"/>
    <w:rPr>
      <w:sz w:val="24"/>
      <w:szCs w:val="24"/>
    </w:rPr>
  </w:style>
  <w:style w:type="paragraph" w:styleId="936">
    <w:name w:val="纯文本"/>
    <w:basedOn w:val="887"/>
    <w:next w:val="936"/>
    <w:link w:val="925"/>
    <w:rPr>
      <w:rFonts w:ascii="宋体" w:hAnsi="Courier New" w:cs="Courier New"/>
    </w:rPr>
  </w:style>
  <w:style w:type="paragraph" w:styleId="937">
    <w:name w:val="列表 2"/>
    <w:basedOn w:val="887"/>
    <w:next w:val="937"/>
    <w:link w:val="887"/>
    <w:pPr>
      <w:ind w:left="100" w:hanging="200"/>
    </w:pPr>
  </w:style>
  <w:style w:type="paragraph" w:styleId="938">
    <w:name w:val="批注文字"/>
    <w:basedOn w:val="887"/>
    <w:next w:val="938"/>
    <w:link w:val="924"/>
    <w:semiHidden/>
    <w:pPr>
      <w:jc w:val="left"/>
    </w:pPr>
  </w:style>
  <w:style w:type="paragraph" w:styleId="939">
    <w:name w:val="正文文本缩进 2"/>
    <w:basedOn w:val="887"/>
    <w:next w:val="939"/>
    <w:link w:val="927"/>
    <w:pPr>
      <w:ind w:left="630" w:firstLine="645"/>
    </w:pPr>
    <w:rPr>
      <w:rFonts w:ascii="Arial" w:hAnsi="Arial" w:eastAsia="仿宋_GB2312" w:cs="Arial"/>
      <w:sz w:val="32"/>
      <w:szCs w:val="32"/>
    </w:rPr>
  </w:style>
  <w:style w:type="paragraph" w:styleId="940">
    <w:name w:val="目录 8"/>
    <w:basedOn w:val="887"/>
    <w:next w:val="887"/>
    <w:link w:val="887"/>
    <w:semiHidden/>
    <w:pPr>
      <w:ind w:left="1470"/>
      <w:jc w:val="left"/>
    </w:pPr>
  </w:style>
  <w:style w:type="paragraph" w:styleId="941">
    <w:name w:val="文档结构图"/>
    <w:basedOn w:val="887"/>
    <w:next w:val="941"/>
    <w:link w:val="923"/>
    <w:semiHidden/>
    <w:pPr>
      <w:shd w:val="clear" w:color="auto" w:fill="000080"/>
    </w:pPr>
  </w:style>
  <w:style w:type="paragraph" w:styleId="942">
    <w:name w:val="页脚"/>
    <w:basedOn w:val="887"/>
    <w:next w:val="942"/>
    <w:link w:val="911"/>
    <w:uiPriority w:val="99"/>
    <w:pPr>
      <w:jc w:val="left"/>
      <w:tabs>
        <w:tab w:val="center" w:pos="4153" w:leader="none"/>
        <w:tab w:val="right" w:pos="8306" w:leader="none"/>
      </w:tabs>
    </w:pPr>
    <w:rPr>
      <w:sz w:val="18"/>
      <w:szCs w:val="18"/>
    </w:rPr>
  </w:style>
  <w:style w:type="paragraph" w:styleId="943">
    <w:name w:val="正文文本缩进"/>
    <w:basedOn w:val="887"/>
    <w:next w:val="943"/>
    <w:link w:val="914"/>
    <w:pPr>
      <w:ind w:firstLine="645"/>
    </w:pPr>
    <w:rPr>
      <w:rFonts w:ascii="楷体_GB2312" w:eastAsia="楷体_GB2312"/>
      <w:sz w:val="32"/>
      <w:szCs w:val="32"/>
    </w:rPr>
  </w:style>
  <w:style w:type="paragraph" w:styleId="944">
    <w:name w:val="目录 4"/>
    <w:basedOn w:val="887"/>
    <w:next w:val="887"/>
    <w:link w:val="887"/>
    <w:semiHidden/>
    <w:pPr>
      <w:ind w:left="630"/>
      <w:jc w:val="left"/>
    </w:pPr>
  </w:style>
  <w:style w:type="paragraph" w:styleId="945">
    <w:name w:val="正文缩进"/>
    <w:basedOn w:val="887"/>
    <w:next w:val="945"/>
    <w:link w:val="907"/>
    <w:pPr>
      <w:ind w:firstLine="420"/>
    </w:pPr>
  </w:style>
  <w:style w:type="paragraph" w:styleId="946">
    <w:name w:val="目录 3"/>
    <w:basedOn w:val="887"/>
    <w:next w:val="887"/>
    <w:link w:val="887"/>
    <w:semiHidden/>
    <w:pPr>
      <w:ind w:left="420"/>
      <w:jc w:val="left"/>
    </w:pPr>
    <w:rPr>
      <w:i/>
      <w:iCs/>
      <w:szCs w:val="24"/>
    </w:rPr>
  </w:style>
  <w:style w:type="paragraph" w:styleId="947">
    <w:name w:val="正文文本"/>
    <w:basedOn w:val="887"/>
    <w:next w:val="947"/>
    <w:link w:val="910"/>
    <w:rPr>
      <w:rFonts w:ascii="楷体_GB2312" w:hAnsi="Arial" w:eastAsia="楷体_GB2312"/>
      <w:sz w:val="28"/>
      <w:szCs w:val="28"/>
    </w:rPr>
  </w:style>
  <w:style w:type="paragraph" w:styleId="948">
    <w:name w:val="正文文本 3"/>
    <w:basedOn w:val="887"/>
    <w:next w:val="948"/>
    <w:link w:val="905"/>
    <w:rPr>
      <w:rFonts w:ascii="仿宋_GB2312" w:hAnsi="Arial" w:eastAsia="仿宋_GB2312"/>
      <w:sz w:val="32"/>
      <w:szCs w:val="32"/>
    </w:rPr>
  </w:style>
  <w:style w:type="paragraph" w:styleId="949">
    <w:name w:val="目录 7"/>
    <w:basedOn w:val="887"/>
    <w:next w:val="887"/>
    <w:link w:val="887"/>
    <w:semiHidden/>
    <w:pPr>
      <w:ind w:left="1260"/>
      <w:jc w:val="left"/>
    </w:pPr>
  </w:style>
  <w:style w:type="paragraph" w:styleId="950">
    <w:name w:val="页眉"/>
    <w:basedOn w:val="887"/>
    <w:next w:val="950"/>
    <w:link w:val="929"/>
    <w:pPr>
      <w:jc w:val="center"/>
      <w:tabs>
        <w:tab w:val="center" w:pos="4153" w:leader="none"/>
        <w:tab w:val="right" w:pos="8306" w:leader="none"/>
      </w:tabs>
      <w:pBdr>
        <w:bottom w:val="single" w:color="000000" w:sz="6" w:space="1"/>
      </w:pBdr>
    </w:pPr>
    <w:rPr>
      <w:sz w:val="18"/>
      <w:szCs w:val="18"/>
    </w:rPr>
  </w:style>
  <w:style w:type="paragraph" w:styleId="951">
    <w:name w:val="目录 5"/>
    <w:basedOn w:val="887"/>
    <w:next w:val="887"/>
    <w:link w:val="887"/>
    <w:semiHidden/>
    <w:pPr>
      <w:ind w:left="840"/>
      <w:jc w:val="left"/>
    </w:pPr>
  </w:style>
  <w:style w:type="paragraph" w:styleId="952">
    <w:name w:val="列表 3"/>
    <w:basedOn w:val="887"/>
    <w:next w:val="952"/>
    <w:link w:val="887"/>
    <w:pPr>
      <w:ind w:left="100" w:hanging="200"/>
    </w:pPr>
  </w:style>
  <w:style w:type="paragraph" w:styleId="953">
    <w:name w:val="普通(网站)"/>
    <w:basedOn w:val="887"/>
    <w:next w:val="953"/>
    <w:link w:val="887"/>
    <w:uiPriority w:val="99"/>
    <w:pPr>
      <w:jc w:val="left"/>
      <w:spacing w:before="100" w:beforeAutospacing="1" w:after="100" w:afterAutospacing="1"/>
      <w:widowControl/>
    </w:pPr>
    <w:rPr>
      <w:rFonts w:ascii="宋体" w:hAnsi="宋体" w:cs="宋体"/>
      <w:sz w:val="24"/>
      <w:szCs w:val="24"/>
    </w:rPr>
  </w:style>
  <w:style w:type="paragraph" w:styleId="954">
    <w:name w:val="目录 9"/>
    <w:basedOn w:val="887"/>
    <w:next w:val="887"/>
    <w:link w:val="887"/>
    <w:semiHidden/>
    <w:pPr>
      <w:ind w:left="1680"/>
      <w:jc w:val="left"/>
    </w:pPr>
  </w:style>
  <w:style w:type="paragraph" w:styleId="955">
    <w:name w:val="列表"/>
    <w:basedOn w:val="887"/>
    <w:next w:val="955"/>
    <w:link w:val="887"/>
    <w:pPr>
      <w:ind w:left="200" w:hanging="200"/>
    </w:pPr>
  </w:style>
  <w:style w:type="paragraph" w:styleId="956">
    <w:name w:val="正文文本 2"/>
    <w:basedOn w:val="887"/>
    <w:next w:val="956"/>
    <w:link w:val="913"/>
    <w:pPr>
      <w:jc w:val="center"/>
      <w:widowControl/>
    </w:pPr>
    <w:rPr>
      <w:rFonts w:ascii="楷体_GB2312" w:eastAsia="楷体_GB2312"/>
      <w:sz w:val="28"/>
      <w:szCs w:val="28"/>
    </w:rPr>
  </w:style>
  <w:style w:type="paragraph" w:styleId="957">
    <w:name w:val="图表目录"/>
    <w:basedOn w:val="887"/>
    <w:next w:val="887"/>
    <w:link w:val="887"/>
    <w:semiHidden/>
    <w:pPr>
      <w:ind w:left="840" w:hanging="420"/>
    </w:pPr>
  </w:style>
  <w:style w:type="paragraph" w:styleId="958">
    <w:name w:val="目录 6"/>
    <w:basedOn w:val="887"/>
    <w:next w:val="887"/>
    <w:link w:val="887"/>
    <w:semiHidden/>
    <w:pPr>
      <w:ind w:left="1050"/>
      <w:jc w:val="left"/>
    </w:pPr>
  </w:style>
  <w:style w:type="paragraph" w:styleId="959">
    <w:name w:val="批注主题"/>
    <w:basedOn w:val="938"/>
    <w:next w:val="938"/>
    <w:link w:val="904"/>
    <w:semiHidden/>
    <w:rPr>
      <w:b/>
      <w:bCs/>
    </w:rPr>
  </w:style>
  <w:style w:type="paragraph" w:styleId="960">
    <w:name w:val="正文文本缩进 3"/>
    <w:basedOn w:val="887"/>
    <w:next w:val="960"/>
    <w:link w:val="915"/>
    <w:pPr>
      <w:ind w:left="645" w:firstLine="645"/>
    </w:pPr>
    <w:rPr>
      <w:rFonts w:ascii="Arial" w:hAnsi="Arial" w:eastAsia="仿宋_GB2312" w:cs="Arial"/>
      <w:color w:val="ffff00"/>
      <w:sz w:val="32"/>
      <w:szCs w:val="32"/>
    </w:rPr>
  </w:style>
  <w:style w:type="paragraph" w:styleId="961">
    <w:name w:val="正文首行缩进"/>
    <w:basedOn w:val="887"/>
    <w:next w:val="961"/>
    <w:link w:val="930"/>
    <w:pPr>
      <w:ind w:firstLine="200"/>
      <w:spacing w:line="360" w:lineRule="auto"/>
    </w:pPr>
    <w:rPr>
      <w:rFonts w:ascii="仿宋_GB2312" w:eastAsia="仿宋_GB2312"/>
      <w:sz w:val="30"/>
      <w:szCs w:val="30"/>
    </w:rPr>
  </w:style>
  <w:style w:type="paragraph" w:styleId="962">
    <w:name w:val="目录 2"/>
    <w:basedOn w:val="887"/>
    <w:next w:val="887"/>
    <w:link w:val="887"/>
    <w:semiHidden/>
    <w:pPr>
      <w:ind w:left="210"/>
      <w:jc w:val="left"/>
    </w:pPr>
    <w:rPr>
      <w:smallCaps/>
      <w:szCs w:val="24"/>
    </w:rPr>
  </w:style>
  <w:style w:type="paragraph" w:styleId="963">
    <w:name w:val="正文首行缩进 2"/>
    <w:basedOn w:val="943"/>
    <w:next w:val="963"/>
    <w:link w:val="916"/>
    <w:pPr>
      <w:ind w:firstLine="420"/>
      <w:spacing w:line="360" w:lineRule="auto"/>
    </w:pPr>
    <w:rPr>
      <w:rFonts w:ascii="宋体" w:hAnsi="宋体" w:eastAsia="宋体"/>
      <w:sz w:val="21"/>
      <w:szCs w:val="20"/>
    </w:rPr>
  </w:style>
  <w:style w:type="paragraph" w:styleId="964">
    <w:name w:val="索引 1"/>
    <w:basedOn w:val="887"/>
    <w:next w:val="887"/>
    <w:link w:val="887"/>
    <w:semiHidden/>
    <w:pPr>
      <w:spacing w:line="240" w:lineRule="atLeast"/>
    </w:pPr>
    <w:rPr>
      <w:b/>
      <w:bCs/>
    </w:rPr>
  </w:style>
  <w:style w:type="paragraph" w:styleId="965">
    <w:name w:val=" Char"/>
    <w:basedOn w:val="941"/>
    <w:next w:val="965"/>
    <w:link w:val="887"/>
    <w:rPr>
      <w:rFonts w:ascii="Tahoma" w:hAnsi="Tahoma"/>
      <w:sz w:val="24"/>
      <w:szCs w:val="24"/>
    </w:rPr>
  </w:style>
  <w:style w:type="paragraph" w:styleId="966">
    <w:name w:val="xl24"/>
    <w:basedOn w:val="887"/>
    <w:next w:val="966"/>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name w:val="二级目录"/>
    <w:next w:val="887"/>
    <w:link w:val="932"/>
    <w:pPr>
      <w:numPr>
        <w:ilvl w:val="0"/>
        <w:numId w:val="2"/>
      </w:numPr>
      <w:tabs>
        <w:tab w:val="left" w:pos="907" w:leader="none"/>
        <w:tab w:val="left" w:pos="1145" w:leader="none"/>
      </w:tabs>
      <w:outlineLvl w:val="1"/>
    </w:pPr>
    <w:rPr>
      <w:b/>
      <w:sz w:val="30"/>
      <w:szCs w:val="28"/>
      <w:lang w:val="en-US" w:eastAsia="zh-CN" w:bidi="ar-SA"/>
    </w:rPr>
  </w:style>
  <w:style w:type="paragraph" w:styleId="968">
    <w:name w:val="4"/>
    <w:basedOn w:val="887"/>
    <w:next w:val="960"/>
    <w:link w:val="887"/>
    <w:pPr>
      <w:ind w:firstLine="420"/>
      <w:spacing w:line="360" w:lineRule="auto"/>
    </w:pPr>
    <w:rPr>
      <w:color w:val="ff0000"/>
      <w:sz w:val="24"/>
      <w:szCs w:val="24"/>
    </w:rPr>
  </w:style>
  <w:style w:type="paragraph" w:styleId="969">
    <w:name w:val="列出段落"/>
    <w:basedOn w:val="887"/>
    <w:next w:val="969"/>
    <w:link w:val="887"/>
    <w:qFormat/>
    <w:pPr>
      <w:contextualSpacing/>
      <w:ind w:left="720"/>
      <w:jc w:val="left"/>
      <w:widowControl/>
    </w:pPr>
    <w:rPr>
      <w:rFonts w:ascii="Calibri" w:hAnsi="Calibri"/>
      <w:sz w:val="24"/>
      <w:szCs w:val="24"/>
      <w:lang w:eastAsia="en-US" w:bidi="en-US"/>
    </w:rPr>
  </w:style>
  <w:style w:type="paragraph" w:styleId="970">
    <w:name w:val="列出段落1"/>
    <w:basedOn w:val="887"/>
    <w:next w:val="970"/>
    <w:link w:val="906"/>
    <w:qFormat/>
    <w:pPr>
      <w:contextualSpacing/>
      <w:ind w:left="720"/>
      <w:jc w:val="left"/>
      <w:widowControl/>
    </w:pPr>
    <w:rPr>
      <w:rFonts w:ascii="Calibri" w:hAnsi="Calibri" w:eastAsia="宋体" w:cs="Times New Roman"/>
      <w:sz w:val="24"/>
      <w:szCs w:val="24"/>
      <w:lang w:eastAsia="en-US" w:bidi="en-US"/>
    </w:rPr>
  </w:style>
  <w:style w:type="paragraph" w:styleId="971">
    <w:name w:val="Char Char Char Char Char Char Char Char"/>
    <w:basedOn w:val="887"/>
    <w:next w:val="971"/>
    <w:link w:val="887"/>
    <w:pPr>
      <w:jc w:val="left"/>
      <w:spacing w:after="160" w:line="240" w:lineRule="exact"/>
      <w:widowControl/>
    </w:pPr>
    <w:rPr>
      <w:rFonts w:ascii="Verdana" w:hAnsi="Verdana"/>
      <w:sz w:val="20"/>
      <w:szCs w:val="20"/>
      <w:lang w:eastAsia="en-US"/>
    </w:rPr>
  </w:style>
  <w:style w:type="paragraph" w:styleId="972">
    <w:name w:val="Body Text(ch)"/>
    <w:basedOn w:val="887"/>
    <w:next w:val="947"/>
    <w:link w:val="887"/>
    <w:pPr>
      <w:spacing w:after="120"/>
    </w:pPr>
    <w:rPr>
      <w:rFonts w:ascii="宋体" w:hAnsi="Arial"/>
      <w:bCs/>
      <w:iCs/>
      <w:szCs w:val="24"/>
    </w:rPr>
  </w:style>
  <w:style w:type="paragraph" w:styleId="973">
    <w:name w:val="普通正文"/>
    <w:basedOn w:val="887"/>
    <w:next w:val="973"/>
    <w:link w:val="887"/>
    <w:pPr>
      <w:ind w:firstLine="480"/>
      <w:jc w:val="left"/>
      <w:spacing w:before="120" w:after="120" w:line="360" w:lineRule="auto"/>
    </w:pPr>
    <w:rPr>
      <w:rFonts w:ascii="Arial" w:hAnsi="Arial"/>
      <w:sz w:val="24"/>
      <w:szCs w:val="24"/>
    </w:rPr>
  </w:style>
  <w:style w:type="paragraph" w:styleId="974">
    <w:name w:val="Char"/>
    <w:basedOn w:val="887"/>
    <w:next w:val="974"/>
    <w:link w:val="887"/>
    <w:pPr>
      <w:ind w:firstLine="200"/>
      <w:tabs>
        <w:tab w:val="left" w:pos="360" w:leader="none"/>
      </w:tabs>
    </w:pPr>
    <w:rPr>
      <w:sz w:val="28"/>
      <w:szCs w:val="30"/>
    </w:rPr>
  </w:style>
  <w:style w:type="paragraph" w:styleId="975">
    <w:name w:val="xl27"/>
    <w:basedOn w:val="887"/>
    <w:next w:val="975"/>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附录1"/>
    <w:next w:val="976"/>
    <w:link w:val="88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7">
    <w:name w:val="table_lines"/>
    <w:basedOn w:val="887"/>
    <w:next w:val="977"/>
    <w:link w:val="887"/>
    <w:pPr>
      <w:jc w:val="left"/>
      <w:widowControl/>
    </w:pPr>
    <w:rPr>
      <w:sz w:val="20"/>
      <w:szCs w:val="20"/>
      <w:lang w:val="de-DE" w:eastAsia="de-DE"/>
    </w:rPr>
  </w:style>
  <w:style w:type="paragraph" w:styleId="978">
    <w:name w:val="Char Char Char Char"/>
    <w:basedOn w:val="941"/>
    <w:next w:val="978"/>
    <w:link w:val="887"/>
    <w:pPr>
      <w:spacing w:line="360" w:lineRule="auto"/>
    </w:pPr>
    <w:rPr>
      <w:rFonts w:ascii="Tahoma" w:hAnsi="Tahoma"/>
      <w:sz w:val="24"/>
      <w:szCs w:val="24"/>
    </w:rPr>
  </w:style>
  <w:style w:type="paragraph" w:styleId="979">
    <w:name w:val="xl26"/>
    <w:basedOn w:val="887"/>
    <w:next w:val="979"/>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name w:val="font7"/>
    <w:basedOn w:val="887"/>
    <w:next w:val="980"/>
    <w:link w:val="887"/>
    <w:pPr>
      <w:jc w:val="left"/>
      <w:spacing w:before="100" w:beforeAutospacing="1" w:after="100" w:afterAutospacing="1"/>
      <w:widowControl/>
    </w:pPr>
    <w:rPr>
      <w:rFonts w:hint="eastAsia" w:ascii="宋体" w:hAnsi="宋体"/>
      <w:sz w:val="18"/>
      <w:szCs w:val="18"/>
    </w:rPr>
  </w:style>
  <w:style w:type="paragraph" w:styleId="981">
    <w:name w:val="普通 (Web)"/>
    <w:basedOn w:val="887"/>
    <w:next w:val="981"/>
    <w:link w:val="887"/>
    <w:pPr>
      <w:jc w:val="left"/>
      <w:spacing w:before="100" w:beforeAutospacing="1" w:after="100" w:afterAutospacing="1"/>
      <w:widowControl/>
    </w:pPr>
    <w:rPr>
      <w:rFonts w:ascii="宋体" w:hAnsi="宋体"/>
      <w:sz w:val="24"/>
      <w:szCs w:val="24"/>
    </w:rPr>
  </w:style>
  <w:style w:type="paragraph" w:styleId="982">
    <w:name w:val=" Char Char Char Char"/>
    <w:basedOn w:val="941"/>
    <w:next w:val="982"/>
    <w:link w:val="887"/>
    <w:pPr>
      <w:spacing w:line="360" w:lineRule="auto"/>
    </w:pPr>
    <w:rPr>
      <w:rFonts w:ascii="Tahoma" w:hAnsi="Tahoma"/>
      <w:sz w:val="24"/>
      <w:szCs w:val="24"/>
    </w:rPr>
  </w:style>
  <w:style w:type="paragraph" w:styleId="983">
    <w:name w:val=" Char Char Char Char Char Char Char Char Char Char"/>
    <w:basedOn w:val="887"/>
    <w:next w:val="983"/>
    <w:link w:val="887"/>
    <w:pPr>
      <w:spacing w:line="360" w:lineRule="auto"/>
    </w:pPr>
    <w:rPr>
      <w:sz w:val="24"/>
      <w:szCs w:val="20"/>
    </w:rPr>
  </w:style>
  <w:style w:type="paragraph" w:styleId="984">
    <w:name w:val="样式1"/>
    <w:basedOn w:val="887"/>
    <w:next w:val="984"/>
    <w:link w:val="887"/>
    <w:pPr>
      <w:numPr>
        <w:ilvl w:val="0"/>
        <w:numId w:val="3"/>
      </w:numPr>
      <w:tabs>
        <w:tab w:val="left" w:pos="709" w:leader="none"/>
      </w:tabs>
    </w:pPr>
    <w:rPr>
      <w:rFonts w:ascii="宋体" w:hAnsi="宋体"/>
    </w:rPr>
  </w:style>
  <w:style w:type="paragraph" w:styleId="985">
    <w:name w:val="font6"/>
    <w:basedOn w:val="887"/>
    <w:next w:val="985"/>
    <w:link w:val="887"/>
    <w:pPr>
      <w:jc w:val="left"/>
      <w:spacing w:before="100" w:beforeAutospacing="1" w:after="100" w:afterAutospacing="1"/>
      <w:widowControl/>
    </w:pPr>
    <w:rPr>
      <w:rFonts w:hint="eastAsia" w:ascii="宋体" w:hAnsi="宋体"/>
      <w:sz w:val="28"/>
      <w:szCs w:val="28"/>
      <w:u w:val="single"/>
    </w:rPr>
  </w:style>
  <w:style w:type="paragraph" w:styleId="986">
    <w:name w:val="xl25"/>
    <w:basedOn w:val="887"/>
    <w:next w:val="986"/>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87"/>
    <w:next w:val="887"/>
    <w:link w:val="88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87"/>
    <w:next w:val="887"/>
    <w:link w:val="887"/>
    <w:pPr>
      <w:ind w:firstLine="624"/>
      <w:spacing w:line="590" w:lineRule="atLeast"/>
    </w:pPr>
    <w:rPr>
      <w:rFonts w:ascii="方正黑体_GBK" w:eastAsia="方正黑体_GBK"/>
      <w:sz w:val="32"/>
      <w:szCs w:val="32"/>
    </w:rPr>
  </w:style>
  <w:style w:type="paragraph" w:styleId="989">
    <w:name w:val="xl29"/>
    <w:basedOn w:val="887"/>
    <w:next w:val="989"/>
    <w:link w:val="88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xl28"/>
    <w:basedOn w:val="887"/>
    <w:next w:val="990"/>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Char Char Char Char Char Char Char"/>
    <w:basedOn w:val="887"/>
    <w:next w:val="991"/>
    <w:link w:val="887"/>
    <w:pPr>
      <w:jc w:val="left"/>
      <w:spacing w:after="160" w:line="240" w:lineRule="exact"/>
      <w:widowControl/>
    </w:pPr>
    <w:rPr>
      <w:rFonts w:ascii="Verdana" w:hAnsi="Verdana"/>
      <w:sz w:val="20"/>
      <w:szCs w:val="20"/>
      <w:lang w:eastAsia="en-US"/>
    </w:rPr>
  </w:style>
  <w:style w:type="paragraph" w:styleId="992">
    <w:name w:val="xl30"/>
    <w:basedOn w:val="887"/>
    <w:next w:val="992"/>
    <w:link w:val="887"/>
    <w:pPr>
      <w:jc w:val="center"/>
      <w:spacing w:before="100" w:beforeAutospacing="1" w:after="100" w:afterAutospacing="1"/>
      <w:widowControl/>
    </w:pPr>
    <w:rPr>
      <w:rFonts w:ascii="宋体" w:hAnsi="宋体"/>
      <w:b/>
      <w:bCs/>
      <w:sz w:val="36"/>
      <w:szCs w:val="36"/>
    </w:rPr>
  </w:style>
  <w:style w:type="paragraph" w:styleId="993">
    <w:name w:val="table_1stline"/>
    <w:basedOn w:val="887"/>
    <w:next w:val="993"/>
    <w:link w:val="887"/>
    <w:pPr>
      <w:jc w:val="left"/>
      <w:spacing w:before="120"/>
      <w:widowControl/>
    </w:pPr>
    <w:rPr>
      <w:bCs/>
      <w:sz w:val="20"/>
      <w:szCs w:val="20"/>
      <w:lang w:val="de-DE" w:eastAsia="de-DE"/>
    </w:rPr>
  </w:style>
  <w:style w:type="paragraph" w:styleId="994">
    <w:name w:val="font5"/>
    <w:basedOn w:val="887"/>
    <w:next w:val="994"/>
    <w:link w:val="887"/>
    <w:pPr>
      <w:jc w:val="left"/>
      <w:spacing w:before="100" w:beforeAutospacing="1" w:after="100" w:afterAutospacing="1"/>
      <w:widowControl/>
    </w:pPr>
    <w:rPr>
      <w:rFonts w:hint="eastAsia" w:ascii="宋体" w:hAnsi="宋体"/>
      <w:sz w:val="28"/>
      <w:szCs w:val="28"/>
    </w:rPr>
  </w:style>
  <w:style w:type="paragraph" w:styleId="995">
    <w:name w:val="标题1"/>
    <w:basedOn w:val="887"/>
    <w:next w:val="887"/>
    <w:link w:val="887"/>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7"/>
    <w:uiPriority w:val="99"/>
    <w:semiHidden/>
    <w:rPr>
      <w:rFonts w:ascii="Times New Roman" w:hAnsi="Times New Roman"/>
      <w:sz w:val="21"/>
      <w:szCs w:val="21"/>
      <w:lang w:val="en-US" w:eastAsia="zh-CN" w:bidi="ar-SA"/>
    </w:rPr>
  </w:style>
  <w:style w:type="paragraph" w:styleId="997">
    <w:name w:val="无间隔"/>
    <w:next w:val="997"/>
    <w:link w:val="887"/>
    <w:uiPriority w:val="99"/>
    <w:qFormat/>
    <w:pPr>
      <w:jc w:val="both"/>
      <w:widowControl w:val="off"/>
    </w:pPr>
    <w:rPr>
      <w:rFonts w:ascii="Times New Roman" w:hAnsi="Times New Roman"/>
      <w:sz w:val="21"/>
      <w:szCs w:val="21"/>
      <w:lang w:val="en-US" w:eastAsia="zh-CN" w:bidi="ar-SA"/>
    </w:rPr>
  </w:style>
  <w:style w:type="table" w:styleId="998">
    <w:name w:val="网格型"/>
    <w:basedOn w:val="898"/>
    <w:next w:val="998"/>
    <w:link w:val="887"/>
    <w:pPr>
      <w:jc w:val="both"/>
      <w:widowControl w:val="off"/>
    </w:pPr>
    <w:rPr>
      <w:rFonts w:ascii="Times New Roman" w:hAnsi="Times New Roman" w:eastAsia="宋体" w:cs="Times New Roman"/>
      <w:sz w:val="20"/>
      <w:szCs w:val="20"/>
    </w:rPr>
    <w:tbl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9</cp:revision>
  <dcterms:created xsi:type="dcterms:W3CDTF">2023-03-16T02:16:00Z</dcterms:created>
  <dcterms:modified xsi:type="dcterms:W3CDTF">2026-01-22T08:28:06Z</dcterms:modified>
</cp:coreProperties>
</file>